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D4" w:rsidRPr="002A0431" w:rsidRDefault="007765D4" w:rsidP="007B7B15">
      <w:pPr>
        <w:spacing w:after="240"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青年學子於暑期赴海外服務之</w:t>
      </w:r>
      <w:r w:rsidRPr="002A0431">
        <w:rPr>
          <w:rFonts w:ascii="Times New Roman" w:eastAsia="標楷體" w:hAnsi="Times New Roman" w:hint="eastAsia"/>
          <w:b/>
          <w:sz w:val="32"/>
          <w:szCs w:val="32"/>
        </w:rPr>
        <w:t>傳染病</w:t>
      </w:r>
      <w:r>
        <w:rPr>
          <w:rFonts w:ascii="Times New Roman" w:eastAsia="標楷體" w:hAnsi="Times New Roman" w:hint="eastAsia"/>
          <w:b/>
          <w:sz w:val="32"/>
          <w:szCs w:val="32"/>
        </w:rPr>
        <w:t>風險與預防資訊</w:t>
      </w:r>
    </w:p>
    <w:p w:rsidR="007765D4" w:rsidRPr="002A0431" w:rsidRDefault="007765D4" w:rsidP="00AE035C">
      <w:pPr>
        <w:spacing w:line="440" w:lineRule="exact"/>
        <w:jc w:val="right"/>
        <w:rPr>
          <w:rFonts w:ascii="Times New Roman" w:eastAsia="標楷體" w:hAnsi="Times New Roman"/>
          <w:szCs w:val="24"/>
        </w:rPr>
      </w:pPr>
      <w:r w:rsidRPr="002A0431">
        <w:rPr>
          <w:rFonts w:ascii="Times New Roman" w:eastAsia="標楷體" w:hAnsi="Times New Roman" w:hint="eastAsia"/>
          <w:szCs w:val="24"/>
        </w:rPr>
        <w:t>衛生福利部疾病管制署</w:t>
      </w:r>
    </w:p>
    <w:p w:rsidR="007765D4" w:rsidRPr="002A0431" w:rsidRDefault="007765D4" w:rsidP="00AE035C">
      <w:pPr>
        <w:spacing w:line="440" w:lineRule="exact"/>
        <w:jc w:val="right"/>
        <w:rPr>
          <w:rFonts w:ascii="Times New Roman" w:eastAsia="標楷體" w:hAnsi="Times New Roman"/>
          <w:b/>
          <w:sz w:val="28"/>
          <w:szCs w:val="28"/>
        </w:rPr>
      </w:pPr>
      <w:r w:rsidRPr="002A0431">
        <w:rPr>
          <w:rFonts w:ascii="Times New Roman" w:eastAsia="標楷體" w:hAnsi="Times New Roman" w:hint="eastAsia"/>
          <w:szCs w:val="24"/>
        </w:rPr>
        <w:t>日期：</w:t>
      </w:r>
      <w:r w:rsidRPr="002A0431">
        <w:rPr>
          <w:rFonts w:ascii="Times New Roman" w:eastAsia="標楷體" w:hAnsi="Times New Roman"/>
          <w:szCs w:val="24"/>
        </w:rPr>
        <w:t>103</w:t>
      </w:r>
      <w:r w:rsidRPr="002A0431">
        <w:rPr>
          <w:rFonts w:ascii="Times New Roman" w:eastAsia="標楷體" w:hAnsi="Times New Roman" w:hint="eastAsia"/>
          <w:szCs w:val="24"/>
        </w:rPr>
        <w:t>年</w:t>
      </w:r>
      <w:r w:rsidRPr="002A0431">
        <w:rPr>
          <w:rFonts w:ascii="Times New Roman" w:eastAsia="標楷體" w:hAnsi="Times New Roman"/>
          <w:szCs w:val="24"/>
        </w:rPr>
        <w:t>5</w:t>
      </w:r>
      <w:r w:rsidRPr="002A0431"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/>
          <w:szCs w:val="24"/>
        </w:rPr>
        <w:t>26</w:t>
      </w:r>
      <w:r w:rsidRPr="002A0431">
        <w:rPr>
          <w:rFonts w:ascii="Times New Roman" w:eastAsia="標楷體" w:hAnsi="Times New Roman" w:hint="eastAsia"/>
          <w:szCs w:val="24"/>
        </w:rPr>
        <w:t>日</w:t>
      </w:r>
    </w:p>
    <w:p w:rsidR="007765D4" w:rsidRDefault="007765D4" w:rsidP="003577D4">
      <w:pPr>
        <w:spacing w:beforeLines="50" w:line="440" w:lineRule="exact"/>
        <w:ind w:firstLine="482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暑期是青年學子赴海外參與國際志工服務的旺季</w:t>
      </w:r>
      <w:r w:rsidRPr="002A0431">
        <w:rPr>
          <w:rFonts w:ascii="Times New Roman" w:eastAsia="標楷體" w:hAnsi="Times New Roman" w:hint="eastAsia"/>
          <w:sz w:val="28"/>
          <w:szCs w:val="28"/>
        </w:rPr>
        <w:t>，為降低</w:t>
      </w:r>
      <w:r>
        <w:rPr>
          <w:rFonts w:ascii="Times New Roman" w:eastAsia="標楷體" w:hAnsi="Times New Roman" w:hint="eastAsia"/>
          <w:sz w:val="28"/>
          <w:szCs w:val="28"/>
        </w:rPr>
        <w:t>國人於海</w:t>
      </w:r>
      <w:r w:rsidRPr="002A0431">
        <w:rPr>
          <w:rFonts w:ascii="Times New Roman" w:eastAsia="標楷體" w:hAnsi="Times New Roman" w:hint="eastAsia"/>
          <w:sz w:val="28"/>
          <w:szCs w:val="28"/>
        </w:rPr>
        <w:t>外感染傳染病的風險，</w:t>
      </w:r>
      <w:r>
        <w:rPr>
          <w:rFonts w:ascii="Times New Roman" w:eastAsia="標楷體" w:hAnsi="Times New Roman" w:hint="eastAsia"/>
          <w:sz w:val="28"/>
          <w:szCs w:val="28"/>
        </w:rPr>
        <w:t>爰提供疫病防治相關資訊</w:t>
      </w:r>
      <w:r w:rsidRPr="002A0431">
        <w:rPr>
          <w:rFonts w:ascii="Times New Roman" w:eastAsia="標楷體" w:hAnsi="Times New Roman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並建議採行下列預防措施</w:t>
      </w:r>
      <w:r w:rsidRPr="002A0431">
        <w:rPr>
          <w:rFonts w:ascii="Times New Roman" w:eastAsia="標楷體" w:hAnsi="Times New Roman" w:hint="eastAsia"/>
          <w:sz w:val="28"/>
          <w:szCs w:val="28"/>
        </w:rPr>
        <w:t>。</w:t>
      </w:r>
    </w:p>
    <w:p w:rsidR="007765D4" w:rsidRDefault="007765D4" w:rsidP="003577D4">
      <w:pPr>
        <w:spacing w:beforeLines="50" w:line="440" w:lineRule="exact"/>
        <w:ind w:firstLine="482"/>
        <w:jc w:val="both"/>
        <w:rPr>
          <w:rFonts w:ascii="Times New Roman" w:eastAsia="標楷體" w:hAnsi="Times New Roman"/>
          <w:sz w:val="28"/>
          <w:szCs w:val="28"/>
        </w:rPr>
      </w:pPr>
    </w:p>
    <w:p w:rsidR="007765D4" w:rsidRPr="00AE035C" w:rsidRDefault="007765D4" w:rsidP="00340B4C">
      <w:pPr>
        <w:pStyle w:val="ListParagraph"/>
        <w:numPr>
          <w:ilvl w:val="0"/>
          <w:numId w:val="7"/>
        </w:numPr>
        <w:spacing w:after="240" w:line="440" w:lineRule="exact"/>
        <w:ind w:leftChars="0" w:left="482" w:hanging="48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E035C">
        <w:rPr>
          <w:rFonts w:ascii="Times New Roman" w:eastAsia="標楷體" w:hAnsi="Times New Roman" w:hint="eastAsia"/>
          <w:b/>
          <w:sz w:val="28"/>
          <w:szCs w:val="28"/>
        </w:rPr>
        <w:t>東南亞及南亞地區</w:t>
      </w:r>
      <w:r>
        <w:rPr>
          <w:rFonts w:ascii="Times New Roman" w:eastAsia="標楷體" w:hAnsi="Times New Roman" w:hint="eastAsia"/>
          <w:b/>
          <w:sz w:val="28"/>
          <w:szCs w:val="28"/>
        </w:rPr>
        <w:t>常見</w:t>
      </w:r>
      <w:r w:rsidRPr="00AE035C">
        <w:rPr>
          <w:rFonts w:ascii="Times New Roman" w:eastAsia="標楷體" w:hAnsi="Times New Roman" w:hint="eastAsia"/>
          <w:b/>
          <w:sz w:val="28"/>
          <w:szCs w:val="28"/>
        </w:rPr>
        <w:t>傳染病與預防資訊：</w:t>
      </w:r>
    </w:p>
    <w:p w:rsidR="007765D4" w:rsidRPr="002A0431" w:rsidRDefault="007765D4" w:rsidP="0004391A">
      <w:pPr>
        <w:spacing w:line="440" w:lineRule="exact"/>
        <w:ind w:left="567" w:firstLine="567"/>
        <w:jc w:val="both"/>
        <w:rPr>
          <w:rFonts w:ascii="Times New Roman" w:eastAsia="標楷體" w:hAnsi="Times New Roman"/>
          <w:sz w:val="28"/>
          <w:szCs w:val="28"/>
        </w:rPr>
      </w:pPr>
      <w:r w:rsidRPr="00FB3058">
        <w:rPr>
          <w:rFonts w:ascii="Times New Roman" w:eastAsia="標楷體" w:hAnsi="Times New Roman" w:hint="eastAsia"/>
          <w:sz w:val="28"/>
          <w:szCs w:val="28"/>
        </w:rPr>
        <w:t>東南亞及南亞地區</w:t>
      </w:r>
      <w:r w:rsidRPr="002A0431">
        <w:rPr>
          <w:rFonts w:ascii="Times New Roman" w:eastAsia="標楷體" w:hAnsi="Times New Roman" w:hint="eastAsia"/>
          <w:sz w:val="28"/>
          <w:szCs w:val="28"/>
        </w:rPr>
        <w:t>主要</w:t>
      </w:r>
      <w:r w:rsidRPr="00FB3058">
        <w:rPr>
          <w:rFonts w:ascii="Times New Roman" w:eastAsia="標楷體" w:hAnsi="Times New Roman" w:hint="eastAsia"/>
          <w:sz w:val="28"/>
          <w:szCs w:val="28"/>
        </w:rPr>
        <w:t>流行</w:t>
      </w:r>
      <w:r>
        <w:rPr>
          <w:rFonts w:ascii="Times New Roman" w:eastAsia="標楷體" w:hAnsi="Times New Roman" w:hint="eastAsia"/>
          <w:sz w:val="28"/>
          <w:szCs w:val="28"/>
        </w:rPr>
        <w:t>的傳染</w:t>
      </w:r>
      <w:r w:rsidRPr="002A0431">
        <w:rPr>
          <w:rFonts w:ascii="Times New Roman" w:eastAsia="標楷體" w:hAnsi="Times New Roman" w:hint="eastAsia"/>
          <w:sz w:val="28"/>
          <w:szCs w:val="28"/>
        </w:rPr>
        <w:t>病為蟲媒傳染病（如登革熱、屈公病、瘧疾）以及</w:t>
      </w:r>
      <w:r>
        <w:rPr>
          <w:rFonts w:ascii="Times New Roman" w:eastAsia="標楷體" w:hAnsi="Times New Roman" w:hint="eastAsia"/>
          <w:sz w:val="28"/>
          <w:szCs w:val="28"/>
        </w:rPr>
        <w:t>透過</w:t>
      </w:r>
      <w:r w:rsidRPr="002A0431">
        <w:rPr>
          <w:rFonts w:ascii="Times New Roman" w:eastAsia="標楷體" w:hAnsi="Times New Roman" w:hint="eastAsia"/>
          <w:sz w:val="28"/>
          <w:szCs w:val="28"/>
        </w:rPr>
        <w:t>食物或飲水</w:t>
      </w:r>
      <w:r>
        <w:rPr>
          <w:rFonts w:ascii="Times New Roman" w:eastAsia="標楷體" w:hAnsi="Times New Roman" w:hint="eastAsia"/>
          <w:sz w:val="28"/>
          <w:szCs w:val="28"/>
        </w:rPr>
        <w:t>傳播的</w:t>
      </w:r>
      <w:r w:rsidRPr="002A0431">
        <w:rPr>
          <w:rFonts w:ascii="Times New Roman" w:eastAsia="標楷體" w:hAnsi="Times New Roman" w:hint="eastAsia"/>
          <w:sz w:val="28"/>
          <w:szCs w:val="28"/>
        </w:rPr>
        <w:t>傳染病（如桿菌性及阿米巴性痢疾、急性病毒性Ａ型肝炎）。</w:t>
      </w:r>
    </w:p>
    <w:p w:rsidR="007765D4" w:rsidRPr="002A0431" w:rsidRDefault="007765D4" w:rsidP="0004391A">
      <w:pPr>
        <w:spacing w:line="440" w:lineRule="exact"/>
        <w:ind w:left="567" w:firstLine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對於</w:t>
      </w:r>
      <w:r w:rsidRPr="002A0431">
        <w:rPr>
          <w:rFonts w:ascii="Times New Roman" w:eastAsia="標楷體" w:hAnsi="Times New Roman" w:hint="eastAsia"/>
          <w:sz w:val="28"/>
          <w:szCs w:val="28"/>
        </w:rPr>
        <w:t>瘧疾及急性病毒性Ａ型肝炎</w:t>
      </w:r>
      <w:r>
        <w:rPr>
          <w:rFonts w:ascii="Times New Roman" w:eastAsia="標楷體" w:hAnsi="Times New Roman" w:hint="eastAsia"/>
          <w:sz w:val="28"/>
          <w:szCs w:val="28"/>
        </w:rPr>
        <w:t>的預防，可於出發前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至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 w:hint="eastAsia"/>
          <w:sz w:val="28"/>
          <w:szCs w:val="28"/>
        </w:rPr>
        <w:t>週，</w:t>
      </w:r>
      <w:r w:rsidRPr="002A0431">
        <w:rPr>
          <w:rFonts w:ascii="Times New Roman" w:eastAsia="標楷體" w:hAnsi="Times New Roman" w:hint="eastAsia"/>
          <w:sz w:val="28"/>
          <w:szCs w:val="28"/>
        </w:rPr>
        <w:t>至旅遊醫學門診合約醫院，請醫師評估瘧疾預防用藥</w:t>
      </w:r>
      <w:r>
        <w:rPr>
          <w:rFonts w:ascii="Times New Roman" w:eastAsia="標楷體" w:hAnsi="Times New Roman" w:hint="eastAsia"/>
          <w:sz w:val="28"/>
          <w:szCs w:val="28"/>
        </w:rPr>
        <w:t>需求及</w:t>
      </w:r>
      <w:r w:rsidRPr="002A0431">
        <w:rPr>
          <w:rFonts w:ascii="Times New Roman" w:eastAsia="標楷體" w:hAnsi="Times New Roman" w:hint="eastAsia"/>
          <w:sz w:val="28"/>
          <w:szCs w:val="28"/>
        </w:rPr>
        <w:t>接種Ａ型肝炎疫苗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  <w:r w:rsidRPr="002A0431">
        <w:rPr>
          <w:rFonts w:ascii="Times New Roman" w:eastAsia="標楷體" w:hAnsi="Times New Roman" w:hint="eastAsia"/>
          <w:sz w:val="28"/>
          <w:szCs w:val="28"/>
        </w:rPr>
        <w:t>其餘疾病</w:t>
      </w:r>
      <w:r>
        <w:rPr>
          <w:rFonts w:ascii="Times New Roman" w:eastAsia="標楷體" w:hAnsi="Times New Roman" w:hint="eastAsia"/>
          <w:sz w:val="28"/>
          <w:szCs w:val="28"/>
        </w:rPr>
        <w:t>則</w:t>
      </w:r>
      <w:r w:rsidRPr="002A0431">
        <w:rPr>
          <w:rFonts w:ascii="Times New Roman" w:eastAsia="標楷體" w:hAnsi="Times New Roman" w:hint="eastAsia"/>
          <w:sz w:val="28"/>
          <w:szCs w:val="28"/>
        </w:rPr>
        <w:t>必須透過個人防護措施及健康行為來預防，例如：</w:t>
      </w:r>
    </w:p>
    <w:p w:rsidR="007765D4" w:rsidRPr="002A0431" w:rsidRDefault="007765D4" w:rsidP="00AE035C">
      <w:pPr>
        <w:pStyle w:val="ListParagraph"/>
        <w:numPr>
          <w:ilvl w:val="1"/>
          <w:numId w:val="3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預防蟲媒傳染病</w:t>
      </w:r>
      <w:r w:rsidRPr="002A0431">
        <w:rPr>
          <w:rFonts w:ascii="Times New Roman" w:eastAsia="標楷體" w:hAnsi="Times New Roman" w:hint="eastAsia"/>
          <w:sz w:val="28"/>
          <w:szCs w:val="28"/>
        </w:rPr>
        <w:t>，建議個人於行前準備防蚊用品：</w:t>
      </w:r>
    </w:p>
    <w:p w:rsidR="007765D4" w:rsidRPr="002A0431" w:rsidRDefault="007765D4" w:rsidP="00AE035C">
      <w:pPr>
        <w:pStyle w:val="ListParagraph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2A0431">
        <w:rPr>
          <w:rFonts w:ascii="Times New Roman" w:eastAsia="標楷體" w:hAnsi="Times New Roman" w:hint="eastAsia"/>
          <w:sz w:val="28"/>
          <w:szCs w:val="28"/>
        </w:rPr>
        <w:t>淺色長袖衣褲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2A0431">
        <w:rPr>
          <w:rFonts w:ascii="Times New Roman" w:eastAsia="標楷體" w:hAnsi="Times New Roman" w:hint="eastAsia"/>
          <w:sz w:val="28"/>
          <w:szCs w:val="28"/>
        </w:rPr>
        <w:t>供外出時穿著</w:t>
      </w:r>
      <w:r>
        <w:rPr>
          <w:rFonts w:ascii="Times New Roman" w:eastAsia="標楷體" w:hAnsi="Times New Roman" w:hint="eastAsia"/>
          <w:sz w:val="28"/>
          <w:szCs w:val="28"/>
        </w:rPr>
        <w:t>，減少身體裸露部位。</w:t>
      </w:r>
    </w:p>
    <w:p w:rsidR="007765D4" w:rsidRPr="002A0431" w:rsidRDefault="007765D4" w:rsidP="00AE035C">
      <w:pPr>
        <w:pStyle w:val="ListParagraph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2A0431">
        <w:rPr>
          <w:rFonts w:ascii="Times New Roman" w:eastAsia="標楷體" w:hAnsi="Times New Roman" w:hint="eastAsia"/>
          <w:sz w:val="28"/>
          <w:szCs w:val="28"/>
        </w:rPr>
        <w:t>蚊帳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7765D4" w:rsidRPr="002E452C" w:rsidRDefault="007765D4" w:rsidP="00AE035C">
      <w:pPr>
        <w:pStyle w:val="ListParagraph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2E452C">
        <w:rPr>
          <w:rFonts w:ascii="Times New Roman" w:eastAsia="標楷體" w:hAnsi="Times New Roman" w:hint="eastAsia"/>
          <w:sz w:val="28"/>
          <w:szCs w:val="28"/>
        </w:rPr>
        <w:t>含</w:t>
      </w:r>
      <w:r w:rsidRPr="002E452C">
        <w:rPr>
          <w:rFonts w:ascii="Times New Roman" w:eastAsia="標楷體" w:hAnsi="Times New Roman"/>
          <w:sz w:val="28"/>
          <w:szCs w:val="28"/>
        </w:rPr>
        <w:t>DEET</w:t>
      </w:r>
      <w:r w:rsidRPr="002E452C">
        <w:rPr>
          <w:rFonts w:ascii="Times New Roman" w:eastAsia="標楷體" w:hAnsi="Times New Roman" w:hint="eastAsia"/>
          <w:sz w:val="28"/>
          <w:szCs w:val="28"/>
        </w:rPr>
        <w:t>成分之防蚊液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</w:rPr>
        <w:t>於裸露部位噴灑。</w:t>
      </w:r>
    </w:p>
    <w:p w:rsidR="007765D4" w:rsidRPr="002A0431" w:rsidRDefault="007765D4" w:rsidP="00AE035C">
      <w:pPr>
        <w:pStyle w:val="ListParagraph"/>
        <w:numPr>
          <w:ilvl w:val="1"/>
          <w:numId w:val="3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2A0431">
        <w:rPr>
          <w:rFonts w:ascii="Times New Roman" w:eastAsia="標楷體" w:hAnsi="Times New Roman" w:hint="eastAsia"/>
          <w:sz w:val="28"/>
          <w:szCs w:val="28"/>
        </w:rPr>
        <w:t>預防食物或飲水</w:t>
      </w:r>
      <w:r>
        <w:rPr>
          <w:rFonts w:ascii="Times New Roman" w:eastAsia="標楷體" w:hAnsi="Times New Roman" w:hint="eastAsia"/>
          <w:sz w:val="28"/>
          <w:szCs w:val="28"/>
        </w:rPr>
        <w:t>傳播的傳染病，避免旅行者腹瀉</w:t>
      </w:r>
      <w:r w:rsidRPr="002A0431">
        <w:rPr>
          <w:rFonts w:ascii="Times New Roman" w:eastAsia="標楷體" w:hAnsi="Times New Roman" w:hint="eastAsia"/>
          <w:sz w:val="28"/>
          <w:szCs w:val="28"/>
        </w:rPr>
        <w:t>：</w:t>
      </w:r>
    </w:p>
    <w:p w:rsidR="007765D4" w:rsidRPr="002A0431" w:rsidRDefault="007765D4" w:rsidP="00AE035C">
      <w:pPr>
        <w:pStyle w:val="ListParagraph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2A0431">
        <w:rPr>
          <w:rFonts w:ascii="Times New Roman" w:eastAsia="標楷體" w:hAnsi="Times New Roman" w:hint="eastAsia"/>
          <w:sz w:val="28"/>
          <w:szCs w:val="28"/>
        </w:rPr>
        <w:t>進食前</w:t>
      </w:r>
      <w:r>
        <w:rPr>
          <w:rFonts w:ascii="Times New Roman" w:eastAsia="標楷體" w:hAnsi="Times New Roman" w:hint="eastAsia"/>
          <w:sz w:val="28"/>
          <w:szCs w:val="28"/>
        </w:rPr>
        <w:t>及</w:t>
      </w:r>
      <w:r w:rsidRPr="002A0431">
        <w:rPr>
          <w:rFonts w:ascii="Times New Roman" w:eastAsia="標楷體" w:hAnsi="Times New Roman" w:hint="eastAsia"/>
          <w:sz w:val="28"/>
          <w:szCs w:val="28"/>
        </w:rPr>
        <w:t>如廁後以肥皂洗手。</w:t>
      </w:r>
    </w:p>
    <w:p w:rsidR="007765D4" w:rsidRPr="002A0431" w:rsidRDefault="007765D4" w:rsidP="00AE035C">
      <w:pPr>
        <w:pStyle w:val="ListParagraph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2A0431">
        <w:rPr>
          <w:rFonts w:ascii="Times New Roman" w:eastAsia="標楷體" w:hAnsi="Times New Roman" w:hint="eastAsia"/>
          <w:sz w:val="28"/>
          <w:szCs w:val="28"/>
        </w:rPr>
        <w:t>只吃完全熟透的食物，避免生食海鮮、已削皮的水果或未洗淨的蔬菜等。</w:t>
      </w:r>
    </w:p>
    <w:p w:rsidR="007765D4" w:rsidRPr="002A0431" w:rsidRDefault="007765D4" w:rsidP="00AE035C">
      <w:pPr>
        <w:pStyle w:val="ListParagraph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2A0431">
        <w:rPr>
          <w:rFonts w:ascii="Times New Roman" w:eastAsia="標楷體" w:hAnsi="Times New Roman" w:hint="eastAsia"/>
          <w:sz w:val="28"/>
          <w:szCs w:val="28"/>
        </w:rPr>
        <w:t>只飲用煮沸的水，或由信譽良好的公司製成包裝完整的飲品，以及經消毒過的奶類或奶製品。避免飲用生水、泉水、或加冰塊的飲品等。</w:t>
      </w:r>
    </w:p>
    <w:p w:rsidR="007765D4" w:rsidRDefault="007765D4" w:rsidP="00AE035C">
      <w:p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  <w:sectPr w:rsidR="007765D4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765D4" w:rsidRPr="00AE035C" w:rsidRDefault="007765D4" w:rsidP="00AE035C">
      <w:pPr>
        <w:pStyle w:val="ListParagraph"/>
        <w:numPr>
          <w:ilvl w:val="0"/>
          <w:numId w:val="3"/>
        </w:numPr>
        <w:spacing w:after="240" w:line="44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E035C">
        <w:rPr>
          <w:rFonts w:ascii="Times New Roman" w:eastAsia="標楷體" w:hAnsi="Times New Roman" w:hint="eastAsia"/>
          <w:b/>
          <w:sz w:val="28"/>
          <w:szCs w:val="28"/>
        </w:rPr>
        <w:t>非洲地區</w:t>
      </w:r>
      <w:r>
        <w:rPr>
          <w:rFonts w:ascii="Times New Roman" w:eastAsia="標楷體" w:hAnsi="Times New Roman" w:hint="eastAsia"/>
          <w:b/>
          <w:sz w:val="28"/>
          <w:szCs w:val="28"/>
        </w:rPr>
        <w:t>常見</w:t>
      </w:r>
      <w:r w:rsidRPr="00AE035C">
        <w:rPr>
          <w:rFonts w:ascii="Times New Roman" w:eastAsia="標楷體" w:hAnsi="Times New Roman" w:hint="eastAsia"/>
          <w:b/>
          <w:sz w:val="28"/>
          <w:szCs w:val="28"/>
        </w:rPr>
        <w:t>傳染病及預防資訊：</w:t>
      </w:r>
    </w:p>
    <w:p w:rsidR="007765D4" w:rsidRDefault="007765D4" w:rsidP="00387A22">
      <w:pPr>
        <w:spacing w:line="440" w:lineRule="exact"/>
        <w:ind w:left="567" w:firstLine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非洲地區流行的傳染</w:t>
      </w:r>
      <w:r w:rsidRPr="002A0431">
        <w:rPr>
          <w:rFonts w:ascii="Times New Roman" w:eastAsia="標楷體" w:hAnsi="Times New Roman" w:hint="eastAsia"/>
          <w:sz w:val="28"/>
          <w:szCs w:val="28"/>
        </w:rPr>
        <w:t>病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2A0431">
        <w:rPr>
          <w:rFonts w:ascii="Times New Roman" w:eastAsia="標楷體" w:hAnsi="Times New Roman" w:hint="eastAsia"/>
          <w:sz w:val="28"/>
          <w:szCs w:val="28"/>
        </w:rPr>
        <w:t>除上述東南亞及南亞</w:t>
      </w:r>
      <w:r>
        <w:rPr>
          <w:rFonts w:ascii="Times New Roman" w:eastAsia="標楷體" w:hAnsi="Times New Roman" w:hint="eastAsia"/>
          <w:sz w:val="28"/>
          <w:szCs w:val="28"/>
        </w:rPr>
        <w:t>地區之傳染病</w:t>
      </w:r>
      <w:r w:rsidRPr="002A0431">
        <w:rPr>
          <w:rFonts w:ascii="Times New Roman" w:eastAsia="標楷體" w:hAnsi="Times New Roman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透過蚊蟲傳播之黃熱病、瘧疾，以及透過空氣或飛沫傳染的流行性腦脊髓膜炎，也是非洲部</w:t>
      </w:r>
      <w:r w:rsidRPr="002A0431">
        <w:rPr>
          <w:rFonts w:ascii="Times New Roman" w:eastAsia="標楷體" w:hAnsi="Times New Roman" w:hint="eastAsia"/>
          <w:sz w:val="28"/>
          <w:szCs w:val="28"/>
        </w:rPr>
        <w:t>分區域</w:t>
      </w:r>
      <w:r>
        <w:rPr>
          <w:rFonts w:ascii="Times New Roman" w:eastAsia="標楷體" w:hAnsi="Times New Roman" w:hint="eastAsia"/>
          <w:sz w:val="28"/>
          <w:szCs w:val="28"/>
        </w:rPr>
        <w:t>常見</w:t>
      </w:r>
      <w:r w:rsidRPr="002A0431">
        <w:rPr>
          <w:rFonts w:ascii="Times New Roman" w:eastAsia="標楷體" w:hAnsi="Times New Roman" w:hint="eastAsia"/>
          <w:sz w:val="28"/>
          <w:szCs w:val="28"/>
        </w:rPr>
        <w:t>的傳染病。黃熱病</w:t>
      </w:r>
      <w:r>
        <w:rPr>
          <w:rFonts w:ascii="Times New Roman" w:eastAsia="標楷體" w:hAnsi="Times New Roman" w:hint="eastAsia"/>
          <w:sz w:val="28"/>
          <w:szCs w:val="28"/>
        </w:rPr>
        <w:t>、瘧疾</w:t>
      </w:r>
      <w:r w:rsidRPr="002A0431">
        <w:rPr>
          <w:rFonts w:ascii="Times New Roman" w:eastAsia="標楷體" w:hAnsi="Times New Roman" w:hint="eastAsia"/>
          <w:sz w:val="28"/>
          <w:szCs w:val="28"/>
        </w:rPr>
        <w:t>及流行性腦脊髓膜炎詳細流行區域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2A0431">
        <w:rPr>
          <w:rFonts w:ascii="Times New Roman" w:eastAsia="標楷體" w:hAnsi="Times New Roman" w:hint="eastAsia"/>
          <w:sz w:val="28"/>
          <w:szCs w:val="28"/>
        </w:rPr>
        <w:t>請見</w:t>
      </w:r>
      <w:r>
        <w:rPr>
          <w:rFonts w:ascii="Times New Roman" w:eastAsia="標楷體" w:hAnsi="Times New Roman" w:hint="eastAsia"/>
          <w:sz w:val="28"/>
          <w:szCs w:val="28"/>
        </w:rPr>
        <w:t>疾病管制</w:t>
      </w:r>
      <w:r w:rsidRPr="002A0431">
        <w:rPr>
          <w:rFonts w:ascii="Times New Roman" w:eastAsia="標楷體" w:hAnsi="Times New Roman" w:hint="eastAsia"/>
          <w:sz w:val="28"/>
          <w:szCs w:val="28"/>
        </w:rPr>
        <w:t>署網站</w:t>
      </w:r>
      <w:r w:rsidRPr="00866C28">
        <w:rPr>
          <w:rFonts w:ascii="Times New Roman" w:eastAsia="標楷體" w:hAnsi="Times New Roman" w:hint="eastAsia"/>
          <w:sz w:val="28"/>
          <w:szCs w:val="28"/>
        </w:rPr>
        <w:t>【首頁</w:t>
      </w:r>
      <w:r w:rsidRPr="00866C28">
        <w:rPr>
          <w:rFonts w:ascii="Times New Roman" w:eastAsia="標楷體" w:hAnsi="Times New Roman"/>
          <w:sz w:val="28"/>
          <w:szCs w:val="28"/>
        </w:rPr>
        <w:t>(www.cdc.gov.tw) &gt;</w:t>
      </w:r>
      <w:r w:rsidRPr="00866C28">
        <w:rPr>
          <w:rFonts w:ascii="Times New Roman" w:eastAsia="標楷體" w:hAnsi="Times New Roman" w:hint="eastAsia"/>
          <w:sz w:val="28"/>
          <w:szCs w:val="28"/>
        </w:rPr>
        <w:t>出入境健康管理</w:t>
      </w:r>
      <w:r w:rsidRPr="00866C28">
        <w:rPr>
          <w:rFonts w:ascii="Times New Roman" w:eastAsia="標楷體" w:hAnsi="Times New Roman"/>
          <w:sz w:val="28"/>
          <w:szCs w:val="28"/>
        </w:rPr>
        <w:t>&gt;</w:t>
      </w:r>
      <w:r w:rsidRPr="00866C28">
        <w:rPr>
          <w:rFonts w:ascii="Times New Roman" w:eastAsia="標楷體" w:hAnsi="Times New Roman" w:hint="eastAsia"/>
          <w:sz w:val="28"/>
          <w:szCs w:val="28"/>
        </w:rPr>
        <w:t>國際旅遊資訊</w:t>
      </w:r>
      <w:r w:rsidRPr="00866C28">
        <w:rPr>
          <w:rFonts w:ascii="Times New Roman" w:eastAsia="標楷體" w:hAnsi="Times New Roman"/>
          <w:sz w:val="28"/>
          <w:szCs w:val="28"/>
        </w:rPr>
        <w:t>&gt;</w:t>
      </w:r>
      <w:r w:rsidRPr="00866C28">
        <w:rPr>
          <w:rFonts w:ascii="Times New Roman" w:eastAsia="標楷體" w:hAnsi="Times New Roman" w:hint="eastAsia"/>
          <w:sz w:val="28"/>
          <w:szCs w:val="28"/>
        </w:rPr>
        <w:t>國際預防接種及藥物</w:t>
      </w:r>
      <w:r w:rsidRPr="00866C28">
        <w:rPr>
          <w:rFonts w:ascii="Times New Roman" w:eastAsia="標楷體" w:hAnsi="Times New Roman"/>
          <w:sz w:val="28"/>
          <w:szCs w:val="28"/>
        </w:rPr>
        <w:t>&gt;</w:t>
      </w:r>
      <w:r w:rsidRPr="00866C28">
        <w:rPr>
          <w:rFonts w:ascii="Times New Roman" w:eastAsia="標楷體" w:hAnsi="Times New Roman" w:hint="eastAsia"/>
          <w:sz w:val="28"/>
          <w:szCs w:val="28"/>
        </w:rPr>
        <w:t>國際預防接種疫苗</w:t>
      </w:r>
      <w:r w:rsidRPr="00866C28">
        <w:rPr>
          <w:rFonts w:ascii="Times New Roman" w:eastAsia="標楷體" w:hAnsi="Times New Roman"/>
          <w:sz w:val="28"/>
          <w:szCs w:val="28"/>
        </w:rPr>
        <w:t>&amp;</w:t>
      </w:r>
      <w:r w:rsidRPr="00866C28">
        <w:rPr>
          <w:rFonts w:ascii="Times New Roman" w:eastAsia="標楷體" w:hAnsi="Times New Roman" w:hint="eastAsia"/>
          <w:sz w:val="28"/>
          <w:szCs w:val="28"/>
        </w:rPr>
        <w:t>瘧疾預防藥物】。</w:t>
      </w:r>
    </w:p>
    <w:p w:rsidR="007765D4" w:rsidRPr="00387A22" w:rsidRDefault="007765D4" w:rsidP="00387A22">
      <w:pPr>
        <w:pStyle w:val="ListParagraph"/>
        <w:numPr>
          <w:ilvl w:val="1"/>
          <w:numId w:val="3"/>
        </w:numPr>
        <w:spacing w:line="440" w:lineRule="exact"/>
        <w:ind w:leftChars="0" w:left="1418" w:hanging="938"/>
        <w:jc w:val="both"/>
        <w:rPr>
          <w:rFonts w:ascii="Times New Roman" w:eastAsia="標楷體" w:hAnsi="Times New Roman"/>
          <w:sz w:val="28"/>
          <w:szCs w:val="28"/>
        </w:rPr>
      </w:pPr>
      <w:r w:rsidRPr="00387A22">
        <w:rPr>
          <w:rFonts w:ascii="Times New Roman" w:eastAsia="標楷體" w:hAnsi="Times New Roman" w:hint="eastAsia"/>
          <w:sz w:val="28"/>
          <w:szCs w:val="28"/>
        </w:rPr>
        <w:t>黃熱病及流行性腦脊髓膜炎為疫苗可預防的傳染病，由於接種後約</w:t>
      </w:r>
      <w:r w:rsidRPr="00387A22">
        <w:rPr>
          <w:rFonts w:ascii="Times New Roman" w:eastAsia="標楷體" w:hAnsi="Times New Roman"/>
          <w:sz w:val="28"/>
          <w:szCs w:val="28"/>
        </w:rPr>
        <w:t>2</w:t>
      </w:r>
      <w:r w:rsidRPr="00387A22">
        <w:rPr>
          <w:rFonts w:ascii="Times New Roman" w:eastAsia="標楷體" w:hAnsi="Times New Roman" w:hint="eastAsia"/>
          <w:sz w:val="28"/>
          <w:szCs w:val="28"/>
        </w:rPr>
        <w:t>週後才會產生完整的保護力，部分非洲國家要求旅客須提供黃熱病預防接種證明書才得以入境</w:t>
      </w:r>
      <w:r>
        <w:rPr>
          <w:rFonts w:ascii="Times New Roman" w:eastAsia="標楷體" w:hAnsi="Times New Roman" w:hint="eastAsia"/>
          <w:sz w:val="28"/>
          <w:szCs w:val="28"/>
        </w:rPr>
        <w:t>；而瘧疾用藥須於出發至流行區域之前即開始服用，依照不同的瘧疾用藥，離開流行區後仍需持續服用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至</w:t>
      </w:r>
      <w:r w:rsidRPr="00E152D0">
        <w:rPr>
          <w:rFonts w:ascii="Times New Roman" w:eastAsia="標楷體" w:hAnsi="Times New Roman"/>
          <w:sz w:val="28"/>
          <w:szCs w:val="28"/>
        </w:rPr>
        <w:t>4</w:t>
      </w:r>
      <w:r w:rsidRPr="00E152D0">
        <w:rPr>
          <w:rFonts w:ascii="Times New Roman" w:eastAsia="標楷體" w:hAnsi="Times New Roman" w:hint="eastAsia"/>
          <w:sz w:val="28"/>
          <w:szCs w:val="28"/>
        </w:rPr>
        <w:t>週不等。</w:t>
      </w:r>
      <w:r>
        <w:rPr>
          <w:rFonts w:ascii="Times New Roman" w:eastAsia="標楷體" w:hAnsi="Times New Roman" w:hint="eastAsia"/>
          <w:sz w:val="28"/>
          <w:szCs w:val="28"/>
        </w:rPr>
        <w:t>因此，</w:t>
      </w:r>
      <w:r w:rsidRPr="00AE035C">
        <w:rPr>
          <w:rFonts w:ascii="Times New Roman" w:eastAsia="標楷體" w:hAnsi="Times New Roman" w:hint="eastAsia"/>
          <w:sz w:val="28"/>
          <w:szCs w:val="28"/>
        </w:rPr>
        <w:t>建議前往流行地區的志工</w:t>
      </w:r>
      <w:r w:rsidRPr="00387A22">
        <w:rPr>
          <w:rFonts w:ascii="Times New Roman" w:eastAsia="標楷體" w:hAnsi="Times New Roman" w:hint="eastAsia"/>
          <w:sz w:val="28"/>
          <w:szCs w:val="28"/>
        </w:rPr>
        <w:t>建議前往流行地區的志工，可以提前</w:t>
      </w:r>
      <w:r w:rsidRPr="00387A22">
        <w:rPr>
          <w:rFonts w:ascii="Times New Roman" w:eastAsia="標楷體" w:hAnsi="Times New Roman"/>
          <w:sz w:val="28"/>
          <w:szCs w:val="28"/>
        </w:rPr>
        <w:t>4-6</w:t>
      </w:r>
      <w:r w:rsidRPr="00387A22">
        <w:rPr>
          <w:rFonts w:ascii="Times New Roman" w:eastAsia="標楷體" w:hAnsi="Times New Roman" w:hint="eastAsia"/>
          <w:sz w:val="28"/>
          <w:szCs w:val="28"/>
        </w:rPr>
        <w:t>週前往旅遊醫學門診合約醫院，請醫師評估接種</w:t>
      </w:r>
      <w:r>
        <w:rPr>
          <w:rFonts w:ascii="Times New Roman" w:eastAsia="標楷體" w:hAnsi="Times New Roman" w:hint="eastAsia"/>
          <w:sz w:val="28"/>
          <w:szCs w:val="28"/>
        </w:rPr>
        <w:t>及預防用藥需求，並</w:t>
      </w:r>
      <w:r w:rsidRPr="00387A22">
        <w:rPr>
          <w:rFonts w:ascii="Times New Roman" w:eastAsia="標楷體" w:hAnsi="Times New Roman" w:hint="eastAsia"/>
          <w:sz w:val="28"/>
          <w:szCs w:val="28"/>
        </w:rPr>
        <w:t>開立</w:t>
      </w:r>
      <w:r>
        <w:rPr>
          <w:rFonts w:ascii="Times New Roman" w:eastAsia="標楷體" w:hAnsi="Times New Roman" w:hint="eastAsia"/>
          <w:sz w:val="28"/>
          <w:szCs w:val="28"/>
        </w:rPr>
        <w:t>黃熱病及流行性腦脊髓膜炎</w:t>
      </w:r>
      <w:r w:rsidRPr="00387A22">
        <w:rPr>
          <w:rFonts w:ascii="Times New Roman" w:eastAsia="標楷體" w:hAnsi="Times New Roman" w:hint="eastAsia"/>
          <w:sz w:val="28"/>
          <w:szCs w:val="28"/>
        </w:rPr>
        <w:t>接種證明書。</w:t>
      </w:r>
    </w:p>
    <w:p w:rsidR="007765D4" w:rsidRDefault="007765D4" w:rsidP="00AE035C">
      <w:pPr>
        <w:pStyle w:val="ListParagraph"/>
        <w:numPr>
          <w:ilvl w:val="1"/>
          <w:numId w:val="3"/>
        </w:numPr>
        <w:spacing w:before="240" w:line="440" w:lineRule="exact"/>
        <w:ind w:leftChars="0" w:left="1418" w:hanging="938"/>
        <w:jc w:val="both"/>
        <w:rPr>
          <w:rFonts w:ascii="Times New Roman" w:eastAsia="標楷體" w:hAnsi="Times New Roman"/>
          <w:sz w:val="28"/>
          <w:szCs w:val="28"/>
        </w:rPr>
      </w:pPr>
      <w:r w:rsidRPr="00AE035C">
        <w:rPr>
          <w:rFonts w:ascii="Times New Roman" w:eastAsia="標楷體" w:hAnsi="Times New Roman" w:hint="eastAsia"/>
          <w:sz w:val="28"/>
          <w:szCs w:val="28"/>
        </w:rPr>
        <w:t>另外，非洲尚有蟲媒傳染病</w:t>
      </w:r>
      <w:r>
        <w:rPr>
          <w:rFonts w:ascii="Times New Roman" w:eastAsia="標楷體" w:hAnsi="Times New Roman" w:hint="eastAsia"/>
          <w:sz w:val="28"/>
          <w:szCs w:val="28"/>
        </w:rPr>
        <w:t>，如：</w:t>
      </w:r>
      <w:r w:rsidRPr="00AE035C">
        <w:rPr>
          <w:rFonts w:ascii="Times New Roman" w:eastAsia="標楷體" w:hAnsi="Times New Roman" w:hint="eastAsia"/>
          <w:sz w:val="28"/>
          <w:szCs w:val="28"/>
        </w:rPr>
        <w:t>絲蟲病、利什曼原蟲病以及蟠尾絲蟲症，預防此類傳染病</w:t>
      </w:r>
      <w:r>
        <w:rPr>
          <w:rFonts w:ascii="Times New Roman" w:eastAsia="標楷體" w:hAnsi="Times New Roman" w:hint="eastAsia"/>
          <w:sz w:val="28"/>
          <w:szCs w:val="28"/>
        </w:rPr>
        <w:t>，必須</w:t>
      </w:r>
      <w:r w:rsidRPr="00AE035C">
        <w:rPr>
          <w:rFonts w:ascii="Times New Roman" w:eastAsia="標楷體" w:hAnsi="Times New Roman" w:hint="eastAsia"/>
          <w:sz w:val="28"/>
          <w:szCs w:val="28"/>
        </w:rPr>
        <w:t>避免昆蟲叮咬；接觸傳染病</w:t>
      </w:r>
      <w:r>
        <w:rPr>
          <w:rFonts w:ascii="Times New Roman" w:eastAsia="標楷體" w:hAnsi="Times New Roman" w:hint="eastAsia"/>
          <w:sz w:val="28"/>
          <w:szCs w:val="28"/>
        </w:rPr>
        <w:t>，如：</w:t>
      </w:r>
      <w:r w:rsidRPr="00AE035C">
        <w:rPr>
          <w:rFonts w:ascii="Times New Roman" w:eastAsia="標楷體" w:hAnsi="Times New Roman" w:hint="eastAsia"/>
          <w:sz w:val="28"/>
          <w:szCs w:val="28"/>
        </w:rPr>
        <w:t>血吸蟲病，</w:t>
      </w:r>
      <w:r>
        <w:rPr>
          <w:rFonts w:ascii="Times New Roman" w:eastAsia="標楷體" w:hAnsi="Times New Roman" w:hint="eastAsia"/>
          <w:sz w:val="28"/>
          <w:szCs w:val="28"/>
        </w:rPr>
        <w:t>可</w:t>
      </w:r>
      <w:r w:rsidRPr="00AE035C">
        <w:rPr>
          <w:rFonts w:ascii="Times New Roman" w:eastAsia="標楷體" w:hAnsi="Times New Roman" w:hint="eastAsia"/>
          <w:sz w:val="28"/>
          <w:szCs w:val="28"/>
        </w:rPr>
        <w:t>能在淡水區域感染</w:t>
      </w:r>
      <w:r>
        <w:rPr>
          <w:rFonts w:ascii="Times New Roman" w:eastAsia="標楷體" w:hAnsi="Times New Roman" w:hint="eastAsia"/>
          <w:sz w:val="28"/>
          <w:szCs w:val="28"/>
        </w:rPr>
        <w:t>此種寄生蟲</w:t>
      </w:r>
      <w:r w:rsidRPr="00AE035C">
        <w:rPr>
          <w:rFonts w:ascii="Times New Roman" w:eastAsia="標楷體" w:hAnsi="Times New Roman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應</w:t>
      </w:r>
      <w:r w:rsidRPr="00AE035C">
        <w:rPr>
          <w:rFonts w:ascii="Times New Roman" w:eastAsia="標楷體" w:hAnsi="Times New Roman" w:hint="eastAsia"/>
          <w:sz w:val="28"/>
          <w:szCs w:val="28"/>
        </w:rPr>
        <w:t>避免到溪水、河水或湖中游泳。</w:t>
      </w:r>
    </w:p>
    <w:p w:rsidR="007765D4" w:rsidRDefault="007765D4" w:rsidP="00866C28">
      <w:pPr>
        <w:pStyle w:val="ListParagraph"/>
        <w:numPr>
          <w:ilvl w:val="0"/>
          <w:numId w:val="3"/>
        </w:numPr>
        <w:spacing w:before="240" w:line="44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04391A">
        <w:rPr>
          <w:rFonts w:ascii="Times New Roman" w:eastAsia="標楷體" w:hAnsi="Times New Roman" w:hint="eastAsia"/>
          <w:b/>
          <w:sz w:val="28"/>
          <w:szCs w:val="28"/>
        </w:rPr>
        <w:t>中南美洲地區常見傳染病及預防資訊：</w:t>
      </w:r>
    </w:p>
    <w:p w:rsidR="007765D4" w:rsidRPr="00866C28" w:rsidRDefault="007765D4" w:rsidP="00866C28">
      <w:pPr>
        <w:spacing w:before="240" w:line="440" w:lineRule="exact"/>
        <w:ind w:left="567" w:firstLine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866C28">
        <w:rPr>
          <w:rFonts w:ascii="Times New Roman" w:eastAsia="標楷體" w:hAnsi="Times New Roman" w:hint="eastAsia"/>
          <w:sz w:val="28"/>
          <w:szCs w:val="28"/>
        </w:rPr>
        <w:t>中南美洲地區流行的傳染病，主要為蟲媒傳染病（黃熱病、瘧疾、登革熱等）以及食物或飲水傳播的傳染病（急性病毒性Ａ型肝炎）。黃熱病及瘧疾詳細流行區域，請見疾病管制署網站【首頁</w:t>
      </w:r>
      <w:r w:rsidRPr="00866C28">
        <w:rPr>
          <w:rFonts w:ascii="Times New Roman" w:eastAsia="標楷體" w:hAnsi="Times New Roman"/>
          <w:sz w:val="28"/>
          <w:szCs w:val="28"/>
        </w:rPr>
        <w:t>(www.cdc.gov.tw) &gt;</w:t>
      </w:r>
      <w:r w:rsidRPr="00866C28">
        <w:rPr>
          <w:rFonts w:ascii="Times New Roman" w:eastAsia="標楷體" w:hAnsi="Times New Roman" w:hint="eastAsia"/>
          <w:sz w:val="28"/>
          <w:szCs w:val="28"/>
        </w:rPr>
        <w:t>出入境健康管理</w:t>
      </w:r>
      <w:r w:rsidRPr="00866C28">
        <w:rPr>
          <w:rFonts w:ascii="Times New Roman" w:eastAsia="標楷體" w:hAnsi="Times New Roman"/>
          <w:sz w:val="28"/>
          <w:szCs w:val="28"/>
        </w:rPr>
        <w:t>&gt;</w:t>
      </w:r>
      <w:r w:rsidRPr="00866C28">
        <w:rPr>
          <w:rFonts w:ascii="Times New Roman" w:eastAsia="標楷體" w:hAnsi="Times New Roman" w:hint="eastAsia"/>
          <w:sz w:val="28"/>
          <w:szCs w:val="28"/>
        </w:rPr>
        <w:t>國際旅遊資訊</w:t>
      </w:r>
      <w:r w:rsidRPr="00866C28">
        <w:rPr>
          <w:rFonts w:ascii="Times New Roman" w:eastAsia="標楷體" w:hAnsi="Times New Roman"/>
          <w:sz w:val="28"/>
          <w:szCs w:val="28"/>
        </w:rPr>
        <w:t>&gt;</w:t>
      </w:r>
      <w:r w:rsidRPr="00866C28">
        <w:rPr>
          <w:rFonts w:ascii="Times New Roman" w:eastAsia="標楷體" w:hAnsi="Times New Roman" w:hint="eastAsia"/>
          <w:sz w:val="28"/>
          <w:szCs w:val="28"/>
        </w:rPr>
        <w:t>國際預防接種及藥物</w:t>
      </w:r>
      <w:r w:rsidRPr="00866C28">
        <w:rPr>
          <w:rFonts w:ascii="Times New Roman" w:eastAsia="標楷體" w:hAnsi="Times New Roman"/>
          <w:sz w:val="28"/>
          <w:szCs w:val="28"/>
        </w:rPr>
        <w:t>&gt;</w:t>
      </w:r>
      <w:r w:rsidRPr="00866C28">
        <w:rPr>
          <w:rFonts w:ascii="Times New Roman" w:eastAsia="標楷體" w:hAnsi="Times New Roman" w:hint="eastAsia"/>
          <w:sz w:val="28"/>
          <w:szCs w:val="28"/>
        </w:rPr>
        <w:t>國際預防接種疫苗</w:t>
      </w:r>
      <w:r w:rsidRPr="00866C28">
        <w:rPr>
          <w:rFonts w:ascii="Times New Roman" w:eastAsia="標楷體" w:hAnsi="Times New Roman"/>
          <w:sz w:val="28"/>
          <w:szCs w:val="28"/>
        </w:rPr>
        <w:t>&amp;</w:t>
      </w:r>
      <w:r w:rsidRPr="00866C28">
        <w:rPr>
          <w:rFonts w:ascii="Times New Roman" w:eastAsia="標楷體" w:hAnsi="Times New Roman" w:hint="eastAsia"/>
          <w:sz w:val="28"/>
          <w:szCs w:val="28"/>
        </w:rPr>
        <w:t>瘧疾預防藥物】。</w:t>
      </w:r>
    </w:p>
    <w:p w:rsidR="007765D4" w:rsidRDefault="007765D4" w:rsidP="00E152D0">
      <w:pPr>
        <w:pStyle w:val="ListParagraph"/>
        <w:numPr>
          <w:ilvl w:val="1"/>
          <w:numId w:val="3"/>
        </w:numPr>
        <w:spacing w:before="240" w:line="440" w:lineRule="exact"/>
        <w:ind w:leftChars="0" w:left="1418" w:hanging="93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黃熱病為疫苗可預防的傳染病，而瘧疾則有預防性的口服藥，可供國人於出國前做好預防傳染病的工作。由於黃熱病疫苗接種後約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週才會產生完整的保護力，且瘧疾用藥須於出發至流行區域之前即開始服用，而依照不同的瘧疾用藥，離開流行區後仍需持續服用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至</w:t>
      </w:r>
      <w:r w:rsidRPr="00E152D0">
        <w:rPr>
          <w:rFonts w:ascii="Times New Roman" w:eastAsia="標楷體" w:hAnsi="Times New Roman"/>
          <w:sz w:val="28"/>
          <w:szCs w:val="28"/>
        </w:rPr>
        <w:t>4</w:t>
      </w:r>
      <w:r w:rsidRPr="00E152D0">
        <w:rPr>
          <w:rFonts w:ascii="Times New Roman" w:eastAsia="標楷體" w:hAnsi="Times New Roman" w:hint="eastAsia"/>
          <w:sz w:val="28"/>
          <w:szCs w:val="28"/>
        </w:rPr>
        <w:t>週不等。</w:t>
      </w:r>
      <w:r>
        <w:rPr>
          <w:rFonts w:ascii="Times New Roman" w:eastAsia="標楷體" w:hAnsi="Times New Roman" w:hint="eastAsia"/>
          <w:sz w:val="28"/>
          <w:szCs w:val="28"/>
        </w:rPr>
        <w:t>因此，</w:t>
      </w:r>
      <w:r w:rsidRPr="00AE035C">
        <w:rPr>
          <w:rFonts w:ascii="Times New Roman" w:eastAsia="標楷體" w:hAnsi="Times New Roman" w:hint="eastAsia"/>
          <w:sz w:val="28"/>
          <w:szCs w:val="28"/>
        </w:rPr>
        <w:t>建議前往流行地區的志工，可以提前</w:t>
      </w:r>
      <w:r w:rsidRPr="00AE035C">
        <w:rPr>
          <w:rFonts w:ascii="Times New Roman" w:eastAsia="標楷體" w:hAnsi="Times New Roman"/>
          <w:sz w:val="28"/>
          <w:szCs w:val="28"/>
        </w:rPr>
        <w:t>4-6</w:t>
      </w:r>
      <w:r w:rsidRPr="00AE035C">
        <w:rPr>
          <w:rFonts w:ascii="Times New Roman" w:eastAsia="標楷體" w:hAnsi="Times New Roman" w:hint="eastAsia"/>
          <w:sz w:val="28"/>
          <w:szCs w:val="28"/>
        </w:rPr>
        <w:t>週前往旅遊醫學門診合約醫院，請醫師評估接種</w:t>
      </w:r>
      <w:r>
        <w:rPr>
          <w:rFonts w:ascii="Times New Roman" w:eastAsia="標楷體" w:hAnsi="Times New Roman" w:hint="eastAsia"/>
          <w:sz w:val="28"/>
          <w:szCs w:val="28"/>
        </w:rPr>
        <w:t>及預防用藥需求，並</w:t>
      </w:r>
      <w:r w:rsidRPr="00AE035C">
        <w:rPr>
          <w:rFonts w:ascii="Times New Roman" w:eastAsia="標楷體" w:hAnsi="Times New Roman" w:hint="eastAsia"/>
          <w:sz w:val="28"/>
          <w:szCs w:val="28"/>
        </w:rPr>
        <w:t>開立</w:t>
      </w:r>
      <w:r>
        <w:rPr>
          <w:rFonts w:ascii="Times New Roman" w:eastAsia="標楷體" w:hAnsi="Times New Roman" w:hint="eastAsia"/>
          <w:sz w:val="28"/>
          <w:szCs w:val="28"/>
        </w:rPr>
        <w:t>黃熱病疫苗</w:t>
      </w:r>
      <w:r w:rsidRPr="00AE035C">
        <w:rPr>
          <w:rFonts w:ascii="Times New Roman" w:eastAsia="標楷體" w:hAnsi="Times New Roman" w:hint="eastAsia"/>
          <w:sz w:val="28"/>
          <w:szCs w:val="28"/>
        </w:rPr>
        <w:t>接種證明書。</w:t>
      </w:r>
    </w:p>
    <w:p w:rsidR="007765D4" w:rsidRDefault="007765D4" w:rsidP="00E152D0">
      <w:pPr>
        <w:pStyle w:val="ListParagraph"/>
        <w:numPr>
          <w:ilvl w:val="1"/>
          <w:numId w:val="3"/>
        </w:numPr>
        <w:spacing w:before="240" w:line="440" w:lineRule="exact"/>
        <w:ind w:leftChars="0" w:left="1418" w:hanging="93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另外，南美洲尚有其他蟲媒傳染病，如：</w:t>
      </w:r>
      <w:r w:rsidRPr="00E152D0">
        <w:rPr>
          <w:rFonts w:ascii="Times New Roman" w:eastAsia="標楷體" w:hAnsi="Times New Roman" w:hint="eastAsia"/>
          <w:sz w:val="28"/>
          <w:szCs w:val="28"/>
        </w:rPr>
        <w:t>登革熱、絲蟲病、利什曼原蟲病、蟠尾絲蟲症以及美洲錐蟲病等，預防此類傳染病，必須避免昆蟲叮咬；接觸傳染病</w:t>
      </w:r>
      <w:r>
        <w:rPr>
          <w:rFonts w:ascii="Times New Roman" w:eastAsia="標楷體" w:hAnsi="Times New Roman" w:hint="eastAsia"/>
          <w:sz w:val="28"/>
          <w:szCs w:val="28"/>
        </w:rPr>
        <w:t>，如：</w:t>
      </w:r>
      <w:r w:rsidRPr="00E152D0">
        <w:rPr>
          <w:rFonts w:ascii="Times New Roman" w:eastAsia="標楷體" w:hAnsi="Times New Roman" w:hint="eastAsia"/>
          <w:sz w:val="28"/>
          <w:szCs w:val="28"/>
        </w:rPr>
        <w:t>血吸蟲病，可能在淡水區域感染此種寄生蟲，應避免到溪水、河水或湖中游泳。</w:t>
      </w:r>
    </w:p>
    <w:p w:rsidR="007765D4" w:rsidRPr="00DA33E2" w:rsidRDefault="007765D4" w:rsidP="009B4576">
      <w:pPr>
        <w:pStyle w:val="ListParagraph"/>
        <w:numPr>
          <w:ilvl w:val="0"/>
          <w:numId w:val="3"/>
        </w:numPr>
        <w:spacing w:before="240" w:line="44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DA33E2">
        <w:rPr>
          <w:rFonts w:ascii="Times New Roman" w:eastAsia="標楷體" w:hAnsi="Times New Roman" w:hint="eastAsia"/>
          <w:b/>
          <w:sz w:val="28"/>
          <w:szCs w:val="28"/>
        </w:rPr>
        <w:t>北美洲、歐洲及澳洲地區疫情資訊查詢</w:t>
      </w:r>
    </w:p>
    <w:p w:rsidR="007765D4" w:rsidRPr="009B4576" w:rsidRDefault="007765D4" w:rsidP="009B4576">
      <w:pPr>
        <w:spacing w:before="240" w:line="440" w:lineRule="exact"/>
        <w:ind w:leftChars="235" w:left="564" w:firstLineChars="202" w:firstLine="56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北美洲、歐洲及澳洲等地區，請上疾病管制署網站查詢最新流行重要疫情，</w:t>
      </w:r>
      <w:r w:rsidRPr="009B4576">
        <w:rPr>
          <w:rFonts w:ascii="Times New Roman" w:eastAsia="標楷體" w:hAnsi="Times New Roman" w:hint="eastAsia"/>
          <w:sz w:val="28"/>
          <w:szCs w:val="28"/>
        </w:rPr>
        <w:t>於出境前預先做好傳染病預防所需要的措施。國際重要疫情查詢網站路徑：【首頁</w:t>
      </w:r>
      <w:r w:rsidRPr="009B4576">
        <w:rPr>
          <w:rFonts w:ascii="Times New Roman" w:eastAsia="標楷體" w:hAnsi="Times New Roman"/>
          <w:sz w:val="28"/>
          <w:szCs w:val="28"/>
        </w:rPr>
        <w:t>(www.cdc.gov.tw) &gt;</w:t>
      </w:r>
      <w:r w:rsidRPr="009B4576">
        <w:rPr>
          <w:rFonts w:ascii="Times New Roman" w:eastAsia="標楷體" w:hAnsi="Times New Roman" w:hint="eastAsia"/>
          <w:sz w:val="28"/>
          <w:szCs w:val="28"/>
        </w:rPr>
        <w:t>出入境健康管理</w:t>
      </w:r>
      <w:r w:rsidRPr="009B4576">
        <w:rPr>
          <w:rFonts w:ascii="Times New Roman" w:eastAsia="標楷體" w:hAnsi="Times New Roman"/>
          <w:sz w:val="28"/>
          <w:szCs w:val="28"/>
        </w:rPr>
        <w:t>&gt;</w:t>
      </w:r>
      <w:r w:rsidRPr="009B4576">
        <w:rPr>
          <w:rFonts w:ascii="Times New Roman" w:eastAsia="標楷體" w:hAnsi="Times New Roman" w:hint="eastAsia"/>
          <w:sz w:val="28"/>
          <w:szCs w:val="28"/>
        </w:rPr>
        <w:t>國際重要疫情資訊】</w:t>
      </w:r>
    </w:p>
    <w:p w:rsidR="007765D4" w:rsidRDefault="007765D4" w:rsidP="0004391A">
      <w:pPr>
        <w:pStyle w:val="ListParagraph"/>
        <w:numPr>
          <w:ilvl w:val="0"/>
          <w:numId w:val="3"/>
        </w:numPr>
        <w:spacing w:before="240" w:line="44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AE035C">
        <w:rPr>
          <w:rFonts w:ascii="Times New Roman" w:eastAsia="標楷體" w:hAnsi="Times New Roman" w:hint="eastAsia"/>
          <w:sz w:val="28"/>
          <w:szCs w:val="28"/>
        </w:rPr>
        <w:t>回國後</w:t>
      </w:r>
      <w:r>
        <w:rPr>
          <w:rFonts w:ascii="Times New Roman" w:eastAsia="標楷體" w:hAnsi="Times New Roman"/>
          <w:sz w:val="28"/>
          <w:szCs w:val="28"/>
        </w:rPr>
        <w:t>15</w:t>
      </w:r>
      <w:r>
        <w:rPr>
          <w:rFonts w:ascii="Times New Roman" w:eastAsia="標楷體" w:hAnsi="Times New Roman" w:hint="eastAsia"/>
          <w:sz w:val="28"/>
          <w:szCs w:val="28"/>
        </w:rPr>
        <w:t>天內，</w:t>
      </w:r>
      <w:r w:rsidRPr="00AE035C">
        <w:rPr>
          <w:rFonts w:ascii="Times New Roman" w:eastAsia="標楷體" w:hAnsi="Times New Roman" w:hint="eastAsia"/>
          <w:sz w:val="28"/>
          <w:szCs w:val="28"/>
        </w:rPr>
        <w:t>應注意</w:t>
      </w:r>
      <w:r>
        <w:rPr>
          <w:rFonts w:ascii="Times New Roman" w:eastAsia="標楷體" w:hAnsi="Times New Roman" w:hint="eastAsia"/>
          <w:sz w:val="28"/>
          <w:szCs w:val="28"/>
        </w:rPr>
        <w:t>身體</w:t>
      </w:r>
      <w:r w:rsidRPr="00AE035C">
        <w:rPr>
          <w:rFonts w:ascii="Times New Roman" w:eastAsia="標楷體" w:hAnsi="Times New Roman" w:hint="eastAsia"/>
          <w:sz w:val="28"/>
          <w:szCs w:val="28"/>
        </w:rPr>
        <w:t>是否有</w:t>
      </w:r>
      <w:r>
        <w:rPr>
          <w:rFonts w:ascii="Times New Roman" w:eastAsia="標楷體" w:hAnsi="Times New Roman" w:hint="eastAsia"/>
          <w:sz w:val="28"/>
          <w:szCs w:val="28"/>
        </w:rPr>
        <w:t>不舒服</w:t>
      </w:r>
      <w:r w:rsidRPr="00AE035C">
        <w:rPr>
          <w:rFonts w:ascii="Times New Roman" w:eastAsia="標楷體" w:hAnsi="Times New Roman" w:hint="eastAsia"/>
          <w:sz w:val="28"/>
          <w:szCs w:val="28"/>
        </w:rPr>
        <w:t>的情形，如發燒、畏寒、噁心、嘔吐、腹痛、腹瀉、頭痛、倦怠、發疹等，如有出現以上症狀，</w:t>
      </w:r>
      <w:r>
        <w:rPr>
          <w:rFonts w:ascii="Times New Roman" w:eastAsia="標楷體" w:hAnsi="Times New Roman" w:hint="eastAsia"/>
          <w:sz w:val="28"/>
          <w:szCs w:val="28"/>
        </w:rPr>
        <w:t>應盡速就醫，並告知醫師</w:t>
      </w:r>
      <w:r w:rsidRPr="00AE035C">
        <w:rPr>
          <w:rFonts w:ascii="Times New Roman" w:eastAsia="標楷體" w:hAnsi="Times New Roman" w:hint="eastAsia"/>
          <w:sz w:val="28"/>
          <w:szCs w:val="28"/>
        </w:rPr>
        <w:t>旅遊史，以利醫師診斷。</w:t>
      </w:r>
    </w:p>
    <w:p w:rsidR="007765D4" w:rsidRPr="0004391A" w:rsidRDefault="007765D4" w:rsidP="0004391A">
      <w:pPr>
        <w:pStyle w:val="ListParagraph"/>
        <w:numPr>
          <w:ilvl w:val="0"/>
          <w:numId w:val="3"/>
        </w:numPr>
        <w:spacing w:before="240" w:line="44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04391A">
        <w:rPr>
          <w:rFonts w:ascii="Times New Roman" w:eastAsia="標楷體" w:hAnsi="Times New Roman" w:hint="eastAsia"/>
          <w:sz w:val="28"/>
          <w:szCs w:val="28"/>
        </w:rPr>
        <w:t>各國疾病流行情形、疾病預防詳細資訊及旅遊醫學門診合約醫院相關資訊，歡迎至疾病管制署網頁查閱：【首頁</w:t>
      </w:r>
      <w:r w:rsidRPr="0004391A">
        <w:rPr>
          <w:rFonts w:ascii="Times New Roman" w:eastAsia="標楷體" w:hAnsi="Times New Roman"/>
          <w:sz w:val="28"/>
          <w:szCs w:val="28"/>
        </w:rPr>
        <w:t xml:space="preserve"> (www.cdc.gov.tw) &gt;</w:t>
      </w:r>
      <w:r w:rsidRPr="0004391A">
        <w:rPr>
          <w:rFonts w:ascii="Times New Roman" w:eastAsia="標楷體" w:hAnsi="Times New Roman" w:hint="eastAsia"/>
          <w:sz w:val="28"/>
          <w:szCs w:val="28"/>
        </w:rPr>
        <w:t>出入境健康管理</w:t>
      </w:r>
      <w:r w:rsidRPr="0004391A">
        <w:rPr>
          <w:rFonts w:ascii="Times New Roman" w:eastAsia="標楷體" w:hAnsi="Times New Roman"/>
          <w:sz w:val="28"/>
          <w:szCs w:val="28"/>
        </w:rPr>
        <w:t>&gt;</w:t>
      </w:r>
      <w:r w:rsidRPr="0004391A">
        <w:rPr>
          <w:rFonts w:ascii="Times New Roman" w:eastAsia="標楷體" w:hAnsi="Times New Roman" w:hint="eastAsia"/>
          <w:sz w:val="28"/>
          <w:szCs w:val="28"/>
        </w:rPr>
        <w:t>國際旅遊資訊】</w:t>
      </w:r>
      <w:r>
        <w:rPr>
          <w:rFonts w:ascii="Times New Roman" w:eastAsia="標楷體" w:hAnsi="Times New Roman" w:hint="eastAsia"/>
          <w:sz w:val="28"/>
          <w:szCs w:val="28"/>
        </w:rPr>
        <w:t>或撥打</w:t>
      </w:r>
      <w:bookmarkStart w:id="0" w:name="_GoBack"/>
      <w:bookmarkEnd w:id="0"/>
      <w:r>
        <w:rPr>
          <w:rFonts w:ascii="Times New Roman" w:eastAsia="標楷體" w:hAnsi="Times New Roman" w:hint="eastAsia"/>
          <w:sz w:val="28"/>
          <w:szCs w:val="28"/>
        </w:rPr>
        <w:t>防疫專線「</w:t>
      </w:r>
      <w:r>
        <w:rPr>
          <w:rFonts w:ascii="Times New Roman" w:eastAsia="標楷體" w:hAnsi="Times New Roman"/>
          <w:sz w:val="28"/>
          <w:szCs w:val="28"/>
        </w:rPr>
        <w:t>1922</w:t>
      </w:r>
      <w:r>
        <w:rPr>
          <w:rFonts w:ascii="Times New Roman" w:eastAsia="標楷體" w:hAnsi="Times New Roman" w:hint="eastAsia"/>
          <w:sz w:val="28"/>
          <w:szCs w:val="28"/>
        </w:rPr>
        <w:t>」電話諮詢</w:t>
      </w:r>
      <w:r w:rsidRPr="0004391A">
        <w:rPr>
          <w:rFonts w:ascii="Times New Roman" w:eastAsia="標楷體" w:hAnsi="Times New Roman" w:hint="eastAsia"/>
          <w:sz w:val="28"/>
          <w:szCs w:val="28"/>
        </w:rPr>
        <w:t>。</w:t>
      </w:r>
    </w:p>
    <w:sectPr w:rsidR="007765D4" w:rsidRPr="0004391A" w:rsidSect="001456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5D4" w:rsidRDefault="007765D4" w:rsidP="00E0725A">
      <w:r>
        <w:separator/>
      </w:r>
    </w:p>
  </w:endnote>
  <w:endnote w:type="continuationSeparator" w:id="0">
    <w:p w:rsidR="007765D4" w:rsidRDefault="007765D4" w:rsidP="00E07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5D4" w:rsidRDefault="007765D4">
    <w:pPr>
      <w:pStyle w:val="Footer"/>
      <w:jc w:val="center"/>
    </w:pPr>
    <w:fldSimple w:instr="PAGE   \* MERGEFORMAT">
      <w:r w:rsidRPr="003577D4">
        <w:rPr>
          <w:noProof/>
          <w:lang w:val="zh-TW"/>
        </w:rPr>
        <w:t>1</w:t>
      </w:r>
    </w:fldSimple>
  </w:p>
  <w:p w:rsidR="007765D4" w:rsidRDefault="007765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5D4" w:rsidRDefault="007765D4" w:rsidP="00E0725A">
      <w:r>
        <w:separator/>
      </w:r>
    </w:p>
  </w:footnote>
  <w:footnote w:type="continuationSeparator" w:id="0">
    <w:p w:rsidR="007765D4" w:rsidRDefault="007765D4" w:rsidP="00E07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576"/>
    <w:multiLevelType w:val="hybridMultilevel"/>
    <w:tmpl w:val="7FCAECAA"/>
    <w:lvl w:ilvl="0" w:tplc="E974C160">
      <w:start w:val="1"/>
      <w:numFmt w:val="taiwaneseCountingThousand"/>
      <w:lvlText w:val="（%1）"/>
      <w:lvlJc w:val="left"/>
      <w:pPr>
        <w:ind w:left="161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">
    <w:nsid w:val="16D645C5"/>
    <w:multiLevelType w:val="hybridMultilevel"/>
    <w:tmpl w:val="B3BA6F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385816D2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0B753B4"/>
    <w:multiLevelType w:val="hybridMultilevel"/>
    <w:tmpl w:val="AD4E38EA"/>
    <w:lvl w:ilvl="0" w:tplc="0409000F">
      <w:start w:val="1"/>
      <w:numFmt w:val="decimal"/>
      <w:lvlText w:val="%1."/>
      <w:lvlJc w:val="left"/>
      <w:pPr>
        <w:ind w:left="161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3">
    <w:nsid w:val="28CC4B58"/>
    <w:multiLevelType w:val="hybridMultilevel"/>
    <w:tmpl w:val="6EB810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9887583"/>
    <w:multiLevelType w:val="hybridMultilevel"/>
    <w:tmpl w:val="E8828A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F12C0E"/>
    <w:multiLevelType w:val="hybridMultilevel"/>
    <w:tmpl w:val="9844FB1C"/>
    <w:lvl w:ilvl="0" w:tplc="E974C160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6">
    <w:nsid w:val="464D3446"/>
    <w:multiLevelType w:val="hybridMultilevel"/>
    <w:tmpl w:val="284C5E64"/>
    <w:lvl w:ilvl="0" w:tplc="E974C160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5214111D"/>
    <w:multiLevelType w:val="hybridMultilevel"/>
    <w:tmpl w:val="7ECAA5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E974C160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3843B8D"/>
    <w:multiLevelType w:val="hybridMultilevel"/>
    <w:tmpl w:val="5EC87B1C"/>
    <w:lvl w:ilvl="0" w:tplc="72E2AF6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6AB2104"/>
    <w:multiLevelType w:val="hybridMultilevel"/>
    <w:tmpl w:val="BF5E06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90A1AA2"/>
    <w:multiLevelType w:val="hybridMultilevel"/>
    <w:tmpl w:val="E084D28C"/>
    <w:lvl w:ilvl="0" w:tplc="0409000F">
      <w:start w:val="1"/>
      <w:numFmt w:val="decimal"/>
      <w:lvlText w:val="%1.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7"/>
    <w:lvlOverride w:ilvl="0">
      <w:lvl w:ilvl="0" w:tplc="04090015">
        <w:start w:val="1"/>
        <w:numFmt w:val="taiwaneseCountingThousand"/>
        <w:lvlText w:val="（%1）"/>
        <w:lvlJc w:val="left"/>
        <w:pPr>
          <w:ind w:left="960" w:hanging="480"/>
        </w:pPr>
        <w:rPr>
          <w:rFonts w:cs="Times New Roman" w:hint="eastAsia"/>
        </w:rPr>
      </w:lvl>
    </w:lvlOverride>
    <w:lvlOverride w:ilvl="1">
      <w:lvl w:ilvl="1" w:tplc="E974C160">
        <w:start w:val="1"/>
        <w:numFmt w:val="ideographTraditional"/>
        <w:lvlText w:val="%2、"/>
        <w:lvlJc w:val="left"/>
        <w:pPr>
          <w:ind w:left="960" w:hanging="480"/>
        </w:pPr>
        <w:rPr>
          <w:rFonts w:cs="Times New Roman"/>
        </w:rPr>
      </w:lvl>
    </w:lvlOverride>
    <w:lvlOverride w:ilvl="2">
      <w:lvl w:ilvl="2" w:tplc="0409000F" w:tentative="1">
        <w:start w:val="1"/>
        <w:numFmt w:val="lowerRoman"/>
        <w:lvlText w:val="%3."/>
        <w:lvlJc w:val="right"/>
        <w:pPr>
          <w:ind w:left="1440" w:hanging="4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  <w:rPr>
          <w:rFonts w:cs="Times New Roman"/>
        </w:rPr>
      </w:lvl>
    </w:lvlOverride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24E"/>
    <w:rsid w:val="00033EA1"/>
    <w:rsid w:val="0004391A"/>
    <w:rsid w:val="0005224E"/>
    <w:rsid w:val="00145684"/>
    <w:rsid w:val="00177141"/>
    <w:rsid w:val="00186F4A"/>
    <w:rsid w:val="001F5F56"/>
    <w:rsid w:val="002A0431"/>
    <w:rsid w:val="002E452C"/>
    <w:rsid w:val="00302D14"/>
    <w:rsid w:val="00335249"/>
    <w:rsid w:val="00340B4C"/>
    <w:rsid w:val="003577D4"/>
    <w:rsid w:val="00366C68"/>
    <w:rsid w:val="00387A22"/>
    <w:rsid w:val="00621F1F"/>
    <w:rsid w:val="006334F2"/>
    <w:rsid w:val="006500C6"/>
    <w:rsid w:val="00654291"/>
    <w:rsid w:val="007275E5"/>
    <w:rsid w:val="0073707C"/>
    <w:rsid w:val="007765D4"/>
    <w:rsid w:val="007809F7"/>
    <w:rsid w:val="007836EA"/>
    <w:rsid w:val="007B120F"/>
    <w:rsid w:val="007B7B15"/>
    <w:rsid w:val="007E3C34"/>
    <w:rsid w:val="00823E03"/>
    <w:rsid w:val="008524B0"/>
    <w:rsid w:val="00866C28"/>
    <w:rsid w:val="00874AF0"/>
    <w:rsid w:val="008B5C14"/>
    <w:rsid w:val="00907BCC"/>
    <w:rsid w:val="00933326"/>
    <w:rsid w:val="00962177"/>
    <w:rsid w:val="009715CE"/>
    <w:rsid w:val="0099032E"/>
    <w:rsid w:val="009A47DF"/>
    <w:rsid w:val="009B4576"/>
    <w:rsid w:val="009C46FA"/>
    <w:rsid w:val="00A50383"/>
    <w:rsid w:val="00A645BA"/>
    <w:rsid w:val="00AD288D"/>
    <w:rsid w:val="00AE035C"/>
    <w:rsid w:val="00B26AC3"/>
    <w:rsid w:val="00B56177"/>
    <w:rsid w:val="00B60054"/>
    <w:rsid w:val="00B70C71"/>
    <w:rsid w:val="00B74EAB"/>
    <w:rsid w:val="00C85BFC"/>
    <w:rsid w:val="00D272B8"/>
    <w:rsid w:val="00D81CDB"/>
    <w:rsid w:val="00DA33E2"/>
    <w:rsid w:val="00DC54BC"/>
    <w:rsid w:val="00E0725A"/>
    <w:rsid w:val="00E14FC3"/>
    <w:rsid w:val="00E152D0"/>
    <w:rsid w:val="00E42D85"/>
    <w:rsid w:val="00EC030E"/>
    <w:rsid w:val="00EC6290"/>
    <w:rsid w:val="00F46007"/>
    <w:rsid w:val="00F5453D"/>
    <w:rsid w:val="00FB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68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224E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E0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725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0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725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262</Words>
  <Characters>1498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青年學子於暑期赴海外服務之傳染病風險與預防資訊</dc:title>
  <dc:subject/>
  <dc:creator>張嘉瑋</dc:creator>
  <cp:keywords/>
  <dc:description/>
  <cp:lastModifiedBy>user</cp:lastModifiedBy>
  <cp:revision>2</cp:revision>
  <dcterms:created xsi:type="dcterms:W3CDTF">2014-06-11T03:50:00Z</dcterms:created>
  <dcterms:modified xsi:type="dcterms:W3CDTF">2014-06-11T03:50:00Z</dcterms:modified>
</cp:coreProperties>
</file>