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F" w:rsidRPr="00D776C4" w:rsidRDefault="0048526F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D776C4" w:rsidRDefault="00BF3880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高難度翻轉教育-主題式活動教學</w:t>
      </w:r>
    </w:p>
    <w:p w:rsidR="009B1017" w:rsidRPr="00D776C4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8C374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</w:t>
      </w: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 w:themeColor="text1"/>
          <w:sz w:val="24"/>
        </w:rPr>
      </w:pPr>
      <w:r w:rsidRPr="00FF3E93">
        <w:rPr>
          <w:sz w:val="24"/>
        </w:rPr>
        <w:t>近年來家庭日趨少子化、網路及資訊發展快速，加上全球化與國際化所帶來的轉變，使得學校教育面臨諸多挑戰，必須因應社會需求與時代潮流而與時俱進。</w:t>
      </w:r>
      <w:r w:rsidRPr="00FF3E93">
        <w:rPr>
          <w:rFonts w:hAnsi="標楷體" w:hint="eastAsia"/>
          <w:color w:val="000000" w:themeColor="text1"/>
          <w:spacing w:val="7"/>
          <w:sz w:val="24"/>
        </w:rPr>
        <w:t>教育部因此提出</w:t>
      </w:r>
      <w:r w:rsidRPr="00FF3E93">
        <w:rPr>
          <w:rFonts w:hAnsi="標楷體" w:hint="eastAsia"/>
          <w:sz w:val="24"/>
        </w:rPr>
        <w:t>十二年國教課綱，其中的</w:t>
      </w:r>
      <w:r w:rsidRPr="00FF3E93">
        <w:rPr>
          <w:sz w:val="24"/>
        </w:rPr>
        <w:t>核心素養</w:t>
      </w:r>
      <w:r w:rsidRPr="00FF3E93">
        <w:rPr>
          <w:rFonts w:hint="eastAsia"/>
          <w:sz w:val="24"/>
        </w:rPr>
        <w:t>強調學習</w:t>
      </w:r>
      <w:r w:rsidRPr="00FF3E93">
        <w:rPr>
          <w:sz w:val="24"/>
        </w:rPr>
        <w:t>應關注學習與生活的結合，學生是自發主動的學習者，學校教育應善誘學生的學習動機與熱情，引導學生</w:t>
      </w:r>
      <w:r w:rsidRPr="00FF3E93">
        <w:rPr>
          <w:rFonts w:hint="eastAsia"/>
          <w:sz w:val="24"/>
        </w:rPr>
        <w:t>適性發展，成為</w:t>
      </w:r>
      <w:r w:rsidRPr="00FF3E93">
        <w:rPr>
          <w:sz w:val="24"/>
        </w:rPr>
        <w:t>終身學習者</w:t>
      </w:r>
      <w:r w:rsidRPr="00FF3E93">
        <w:rPr>
          <w:rFonts w:hint="eastAsia"/>
          <w:sz w:val="24"/>
        </w:rPr>
        <w:t>。</w:t>
      </w:r>
      <w:r w:rsidRPr="00FF3E93">
        <w:rPr>
          <w:rFonts w:hAnsi="標楷體" w:hint="eastAsia"/>
          <w:color w:val="000000" w:themeColor="text1"/>
          <w:sz w:val="24"/>
        </w:rPr>
        <w:t>而放眼國際，芬蘭</w:t>
      </w:r>
      <w:r w:rsidRPr="00FF3E93">
        <w:rPr>
          <w:rFonts w:hAnsi="標楷體" w:hint="eastAsia"/>
          <w:color w:val="000000" w:themeColor="text1"/>
          <w:spacing w:val="7"/>
          <w:sz w:val="24"/>
        </w:rPr>
        <w:t>的教育品質一直受歐美其他國家推崇，去年起也進行教改變革，提出</w:t>
      </w:r>
      <w:r w:rsidRPr="00FF3E93">
        <w:rPr>
          <w:rFonts w:hAnsi="標楷體" w:hint="eastAsia"/>
          <w:color w:val="000000" w:themeColor="text1"/>
          <w:sz w:val="24"/>
        </w:rPr>
        <w:t>學校教育的重點，應是提供學生應對未來世界的需求，提倡跨學科領域「主題式學習」（Phenomenon Based Learning），師生間必須互相合作，共同教學</w:t>
      </w:r>
      <w:r w:rsidRPr="00FF3E93">
        <w:rPr>
          <w:rFonts w:hAnsi="標楷體" w:hint="eastAsia"/>
          <w:color w:val="000000" w:themeColor="text1"/>
          <w:spacing w:val="7"/>
          <w:sz w:val="24"/>
        </w:rPr>
        <w:t>，從首都赫爾辛基開始全面推行主題式教學</w:t>
      </w:r>
      <w:r w:rsidRPr="00FF3E93">
        <w:rPr>
          <w:rFonts w:hAnsi="標楷體" w:hint="eastAsia"/>
          <w:color w:val="000000" w:themeColor="text1"/>
          <w:sz w:val="24"/>
        </w:rPr>
        <w:t>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Ansi="標楷體"/>
          <w:color w:val="000000" w:themeColor="text1"/>
          <w:sz w:val="24"/>
        </w:rPr>
        <w:t>本校落實學校本位課程與課程統整理念，透過超學科</w:t>
      </w:r>
      <w:bookmarkStart w:id="0" w:name="_GoBack"/>
      <w:bookmarkEnd w:id="0"/>
      <w:r w:rsidRPr="00FF3E93">
        <w:rPr>
          <w:rFonts w:hAnsi="標楷體"/>
          <w:color w:val="000000" w:themeColor="text1"/>
          <w:sz w:val="24"/>
        </w:rPr>
        <w:t>統整，全面實施主題式教學</w:t>
      </w:r>
      <w:r w:rsidRPr="00FF3E93">
        <w:rPr>
          <w:rFonts w:hAnsi="標楷體" w:hint="eastAsia"/>
          <w:color w:val="000000" w:themeColor="text1"/>
          <w:sz w:val="24"/>
        </w:rPr>
        <w:t>經驗累積超過20年，</w:t>
      </w:r>
      <w:r w:rsidRPr="00FF3E93">
        <w:rPr>
          <w:rFonts w:hAnsi="標楷體"/>
          <w:color w:val="000000" w:themeColor="text1"/>
          <w:sz w:val="24"/>
        </w:rPr>
        <w:t>打破傳統的國文、英文、數學等等分科教育，改從</w:t>
      </w:r>
      <w:r w:rsidRPr="00FF3E93">
        <w:rPr>
          <w:rFonts w:hAnsi="標楷體" w:hint="eastAsia"/>
          <w:color w:val="000000" w:themeColor="text1"/>
          <w:sz w:val="24"/>
        </w:rPr>
        <w:t>未來世界</w:t>
      </w:r>
      <w:r w:rsidRPr="00FF3E93">
        <w:rPr>
          <w:rFonts w:hAnsi="標楷體"/>
          <w:color w:val="000000" w:themeColor="text1"/>
          <w:sz w:val="24"/>
        </w:rPr>
        <w:t>必須具備的</w:t>
      </w:r>
      <w:r w:rsidRPr="00FF3E93">
        <w:rPr>
          <w:rFonts w:hAnsi="標楷體"/>
          <w:color w:val="000000"/>
          <w:sz w:val="24"/>
        </w:rPr>
        <w:t>能力來思索教學的內容，先架構出工具能力、專業能力以及關係能力三個能力指標，進而規劃出近</w:t>
      </w:r>
      <w:r w:rsidRPr="00FF3E93">
        <w:rPr>
          <w:rFonts w:hAnsi="標楷體" w:hint="eastAsia"/>
          <w:color w:val="000000"/>
          <w:sz w:val="24"/>
        </w:rPr>
        <w:t>十幾個</w:t>
      </w:r>
      <w:r w:rsidRPr="00FF3E93">
        <w:rPr>
          <w:rFonts w:hAnsi="標楷體"/>
          <w:color w:val="000000"/>
          <w:sz w:val="24"/>
        </w:rPr>
        <w:t>循序漸進的主題</w:t>
      </w:r>
      <w:r w:rsidR="00100B10" w:rsidRPr="00FF3E93">
        <w:rPr>
          <w:rFonts w:hAnsi="標楷體" w:hint="eastAsia"/>
          <w:color w:val="000000"/>
          <w:sz w:val="24"/>
        </w:rPr>
        <w:t>活動融入</w:t>
      </w:r>
      <w:r w:rsidRPr="00FF3E93">
        <w:rPr>
          <w:rFonts w:hAnsi="標楷體"/>
          <w:color w:val="000000"/>
          <w:sz w:val="24"/>
        </w:rPr>
        <w:t>教學</w:t>
      </w:r>
      <w:r w:rsidR="00100B10" w:rsidRPr="00FF3E93">
        <w:rPr>
          <w:rFonts w:hAnsi="標楷體" w:hint="eastAsia"/>
          <w:color w:val="000000"/>
          <w:sz w:val="24"/>
        </w:rPr>
        <w:t>，讓學生</w:t>
      </w:r>
      <w:r w:rsidR="00D12170" w:rsidRPr="00FF3E93">
        <w:rPr>
          <w:rFonts w:hAnsi="標楷體" w:hint="eastAsia"/>
          <w:color w:val="000000"/>
          <w:sz w:val="24"/>
        </w:rPr>
        <w:t>透過生活</w:t>
      </w:r>
      <w:r w:rsidR="00043F04" w:rsidRPr="00FF3E93">
        <w:rPr>
          <w:rFonts w:hAnsi="標楷體" w:hint="eastAsia"/>
          <w:color w:val="000000"/>
          <w:sz w:val="24"/>
        </w:rPr>
        <w:t>中真實</w:t>
      </w:r>
      <w:r w:rsidR="00D12170" w:rsidRPr="00FF3E93">
        <w:rPr>
          <w:rFonts w:hAnsi="標楷體" w:hint="eastAsia"/>
          <w:color w:val="000000"/>
          <w:sz w:val="24"/>
        </w:rPr>
        <w:t>情境的</w:t>
      </w:r>
      <w:r w:rsidR="00043F04" w:rsidRPr="00FF3E93">
        <w:rPr>
          <w:rFonts w:hAnsi="標楷體" w:hint="eastAsia"/>
          <w:color w:val="000000"/>
          <w:sz w:val="24"/>
        </w:rPr>
        <w:t>營造與外界互動，</w:t>
      </w:r>
      <w:r w:rsidR="00D12170" w:rsidRPr="00FF3E93">
        <w:rPr>
          <w:rFonts w:hAnsi="標楷體" w:hint="eastAsia"/>
          <w:color w:val="000000"/>
          <w:sz w:val="24"/>
        </w:rPr>
        <w:t>面對不同難度的挑戰</w:t>
      </w:r>
      <w:r w:rsidR="00043F04" w:rsidRPr="00FF3E93">
        <w:rPr>
          <w:rFonts w:hAnsi="標楷體" w:hint="eastAsia"/>
          <w:color w:val="000000"/>
          <w:sz w:val="24"/>
        </w:rPr>
        <w:t>需師生間</w:t>
      </w:r>
      <w:r w:rsidR="00D12170" w:rsidRPr="00FF3E93">
        <w:rPr>
          <w:rFonts w:hAnsi="標楷體" w:hint="eastAsia"/>
          <w:color w:val="000000"/>
          <w:sz w:val="24"/>
        </w:rPr>
        <w:t>共同合作解決問題</w:t>
      </w:r>
      <w:r w:rsidR="00043F04" w:rsidRPr="00FF3E93">
        <w:rPr>
          <w:rFonts w:hAnsi="標楷體" w:hint="eastAsia"/>
          <w:color w:val="000000"/>
          <w:sz w:val="24"/>
        </w:rPr>
        <w:t>、教師也須</w:t>
      </w:r>
      <w:r w:rsidR="00D12170" w:rsidRPr="00FF3E93">
        <w:rPr>
          <w:rFonts w:hAnsi="標楷體" w:hint="eastAsia"/>
          <w:color w:val="000000"/>
          <w:sz w:val="24"/>
        </w:rPr>
        <w:t>不斷因應變動而調整教學策略、</w:t>
      </w:r>
      <w:r w:rsidR="00043F04" w:rsidRPr="00FF3E93">
        <w:rPr>
          <w:rFonts w:hAnsi="標楷體" w:hint="eastAsia"/>
          <w:color w:val="000000"/>
          <w:sz w:val="24"/>
        </w:rPr>
        <w:t>並</w:t>
      </w:r>
      <w:r w:rsidR="00D12170" w:rsidRPr="00FF3E93">
        <w:rPr>
          <w:rFonts w:hAnsi="標楷體" w:hint="eastAsia"/>
          <w:color w:val="000000"/>
          <w:sz w:val="24"/>
        </w:rPr>
        <w:t>邀請家長共同參與理解</w:t>
      </w:r>
      <w:r w:rsidR="00043F04" w:rsidRPr="00FF3E93">
        <w:rPr>
          <w:rFonts w:hAnsi="標楷體" w:hint="eastAsia"/>
          <w:color w:val="000000"/>
          <w:sz w:val="24"/>
        </w:rPr>
        <w:t>。全校親師生共同實踐的</w:t>
      </w:r>
      <w:r w:rsidR="00D12170" w:rsidRPr="00FF3E93">
        <w:rPr>
          <w:rFonts w:hAnsi="標楷體" w:hint="eastAsia"/>
          <w:color w:val="000000"/>
          <w:sz w:val="24"/>
        </w:rPr>
        <w:t>「主題式活動教學」</w:t>
      </w:r>
      <w:r w:rsidR="00043F04" w:rsidRPr="00FF3E93">
        <w:rPr>
          <w:rFonts w:hAnsi="標楷體" w:hint="eastAsia"/>
          <w:color w:val="000000"/>
          <w:sz w:val="24"/>
        </w:rPr>
        <w:t>歷程及成果邀請您來分享及檢核，是否能</w:t>
      </w:r>
      <w:r w:rsidR="00D12170" w:rsidRPr="00FF3E93">
        <w:rPr>
          <w:rFonts w:hAnsi="標楷體" w:hint="eastAsia"/>
          <w:color w:val="000000"/>
          <w:sz w:val="24"/>
        </w:rPr>
        <w:t>翻轉</w:t>
      </w:r>
      <w:r w:rsidR="00043F04" w:rsidRPr="00FF3E93">
        <w:rPr>
          <w:rFonts w:hAnsi="標楷體" w:hint="eastAsia"/>
          <w:color w:val="000000"/>
          <w:sz w:val="24"/>
        </w:rPr>
        <w:t>台灣的教育、翻轉孩子的未來。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sz w:val="24"/>
        </w:rPr>
      </w:pPr>
      <w:r w:rsidRPr="00FF3E93">
        <w:rPr>
          <w:rFonts w:hAnsi="標楷體" w:hint="eastAsia"/>
          <w:color w:val="000000"/>
          <w:sz w:val="24"/>
        </w:rPr>
        <w:t>為提供親師生交流互動平台，共同陪伴學生適性發展，</w:t>
      </w:r>
      <w:r w:rsidRPr="00FF3E93">
        <w:rPr>
          <w:rFonts w:hAnsi="標楷體" w:hint="eastAsia"/>
          <w:sz w:val="24"/>
        </w:rPr>
        <w:t>這次的教育論壇以「開放對話咖啡館」方式進行，讓所有與會人士親自體驗這種透過不同主題讓參與者自發、自主參與匯談找答案，</w:t>
      </w:r>
      <w:r w:rsidR="004275D0" w:rsidRPr="00FF3E93">
        <w:rPr>
          <w:rFonts w:hAnsi="標楷體" w:hint="eastAsia"/>
          <w:sz w:val="24"/>
        </w:rPr>
        <w:t>這樣的過程也</w:t>
      </w:r>
      <w:r w:rsidRPr="00FF3E93">
        <w:rPr>
          <w:rFonts w:hAnsi="標楷體" w:hint="eastAsia"/>
          <w:sz w:val="24"/>
        </w:rPr>
        <w:t>是主題式活動教學的歷程之一，邀請所有在乎十二年國教發展、關心整體教育脈動的各界人士，親自體驗覺察「開放對話」的力量，並能從中有所體驗和共同創造不一樣的教育可能性。</w:t>
      </w:r>
    </w:p>
    <w:p w:rsidR="00361C7B" w:rsidRPr="00D776C4" w:rsidRDefault="00361C7B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Default="00D408AE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723890" w:rsidRPr="00D776C4" w:rsidRDefault="00723890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760374" w:rsidRDefault="00454DA8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協辦單位：臺北市大安社區大學開平校區</w:t>
      </w:r>
      <w:r w:rsidR="00760374">
        <w:rPr>
          <w:rFonts w:ascii="標楷體" w:eastAsia="標楷體" w:hAnsi="標楷體" w:cs="標楷體" w:hint="eastAsia"/>
          <w:color w:val="000000" w:themeColor="text1"/>
          <w:kern w:val="0"/>
        </w:rPr>
        <w:t>、台北市國中學生家長會聯合會</w:t>
      </w:r>
    </w:p>
    <w:p w:rsidR="009B1017" w:rsidRPr="00D776C4" w:rsidRDefault="00800C26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5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4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0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8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4275D0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="00BF3880">
        <w:rPr>
          <w:rFonts w:ascii="標楷體" w:eastAsia="標楷體" w:hAnsi="標楷體" w:cs="標楷體" w:hint="eastAsia"/>
          <w:color w:val="000000" w:themeColor="text1"/>
          <w:kern w:val="0"/>
        </w:rPr>
        <w:t>北市青少年發展處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6D6F6D" w:rsidRPr="006D6F6D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</w:p>
    <w:p w:rsidR="009B1017" w:rsidRPr="00D776C4" w:rsidRDefault="001253C1" w:rsidP="006D6F6D">
      <w:pPr>
        <w:snapToGrid w:val="0"/>
        <w:spacing w:beforeLines="50" w:before="180" w:line="280" w:lineRule="exact"/>
        <w:ind w:left="60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、親師生(尤其歡迎國</w:t>
      </w:r>
      <w:r w:rsidR="00DC1D70" w:rsidRPr="006D6F6D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教師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，教師身分者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活動核發研習時數</w:t>
      </w:r>
      <w:r w:rsidRPr="006D6F6D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小時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</w:p>
    <w:p w:rsidR="00A7376E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/>
        </w:rPr>
      </w:pP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實施方式</w:t>
      </w:r>
      <w:r w:rsidR="00914DEE"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BF3880">
        <w:rPr>
          <w:rFonts w:ascii="標楷體" w:eastAsia="標楷體" w:hAnsi="標楷體" w:hint="eastAsia"/>
          <w:b/>
        </w:rPr>
        <w:t>「開放對話咖啡館」-</w:t>
      </w:r>
      <w:r w:rsidRPr="00BF3880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BF3880">
        <w:rPr>
          <w:rFonts w:ascii="標楷體" w:eastAsia="標楷體" w:hAnsi="標楷體" w:hint="eastAsia"/>
        </w:rPr>
        <w:t>，目前廣為國內外研討會或工作坊中所用。</w:t>
      </w:r>
    </w:p>
    <w:p w:rsidR="00A7376E" w:rsidRDefault="00A737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06606" w:rsidRPr="00BF3880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8C3746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論壇流程</w:t>
      </w: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885"/>
      </w:tblGrid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4779D5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830-09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4779D5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102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0900-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論述</w:t>
            </w:r>
          </w:p>
          <w:p w:rsidR="004779D5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關係動力學</w:t>
            </w:r>
            <w:r w:rsidR="00D4659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院創辦人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  <w:p w:rsidR="004779D5" w:rsidRPr="002959A0" w:rsidRDefault="004779D5" w:rsidP="00320DCB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0950-1020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主題式活動</w:t>
            </w:r>
            <w:r w:rsidR="00661740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教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案例分享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1020-1030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休息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1030-1130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DD2A1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與談人實務經驗分享</w:t>
            </w:r>
          </w:p>
        </w:tc>
      </w:tr>
      <w:tr w:rsidR="00BF3880" w:rsidRPr="002959A0" w:rsidTr="001161B3">
        <w:trPr>
          <w:trHeight w:val="7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1130-1200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開放對話咖啡館型式說明介紹、分組、訂立小組子題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1330-1430小組討論</w:t>
            </w:r>
          </w:p>
          <w:p w:rsidR="00BF3880" w:rsidRPr="00D776C4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1430-1630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BF3880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9" w:history="1">
        <w:r w:rsidR="005E4649" w:rsidRPr="00905662">
          <w:rPr>
            <w:rStyle w:val="a7"/>
          </w:rPr>
          <w:t>http://insc.tp.edu.tw/</w:t>
        </w:r>
      </w:hyperlink>
      <w:r w:rsidR="005E4649" w:rsidRPr="005E4649">
        <w:rPr>
          <w:rFonts w:ascii="標楷體" w:eastAsia="標楷體" w:hAnsi="標楷體" w:hint="eastAsia"/>
        </w:rPr>
        <w:t xml:space="preserve"> </w:t>
      </w:r>
      <w:r w:rsidR="005E4649">
        <w:rPr>
          <w:rFonts w:ascii="標楷體" w:eastAsia="標楷體" w:hAnsi="標楷體" w:hint="eastAsia"/>
        </w:rPr>
        <w:t>線上報名。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5E4649">
        <w:rPr>
          <w:rFonts w:ascii="標楷體" w:eastAsia="標楷體" w:hAnsi="標楷體" w:cs="標楷體" w:hint="eastAsia"/>
          <w:color w:val="000000" w:themeColor="text1"/>
          <w:kern w:val="0"/>
        </w:rPr>
        <w:t>非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>台北市教師：全國教師在職進修資訊網</w:t>
      </w:r>
      <w:hyperlink r:id="rId10" w:history="1">
        <w:r w:rsidR="005E4649" w:rsidRPr="005E4649">
          <w:rPr>
            <w:rStyle w:val="a7"/>
            <w:rFonts w:ascii="標楷體" w:eastAsia="標楷體" w:hAnsi="標楷體" w:cs="Times New Roman"/>
            <w:kern w:val="0"/>
          </w:rPr>
          <w:t>http://www2.inservice.edu.tw/</w:t>
        </w:r>
      </w:hyperlink>
      <w:r w:rsidR="005E464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線上報名。</w:t>
      </w:r>
    </w:p>
    <w:p w:rsidR="009B1017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 xml:space="preserve">開平餐飲學校官網 </w:t>
      </w:r>
      <w:r w:rsidR="005E4649" w:rsidRPr="005E4649">
        <w:rPr>
          <w:rFonts w:ascii="標楷體" w:eastAsia="標楷體" w:hAnsi="標楷體" w:cs="標楷體"/>
          <w:color w:val="000000" w:themeColor="text1"/>
          <w:kern w:val="0"/>
        </w:rPr>
        <w:t>http://</w:t>
      </w:r>
      <w:hyperlink r:id="rId11" w:history="1">
        <w:r w:rsidR="005E4649" w:rsidRPr="005E4649">
          <w:rPr>
            <w:rStyle w:val="a7"/>
            <w:rFonts w:ascii="標楷體" w:eastAsia="標楷體" w:hAnsi="標楷體" w:cs="標楷體"/>
            <w:kern w:val="0"/>
          </w:rPr>
          <w:t>www.kpvs.tp.edu.tw</w:t>
        </w:r>
      </w:hyperlink>
      <w:r w:rsidR="005E4649" w:rsidRPr="005E4649">
        <w:rPr>
          <w:rFonts w:ascii="標楷體" w:eastAsia="標楷體" w:hAnsi="標楷體" w:cs="標楷體"/>
          <w:kern w:val="0"/>
        </w:rPr>
        <w:t>/</w:t>
      </w:r>
      <w:r w:rsidR="005E4649">
        <w:rPr>
          <w:rFonts w:ascii="標楷體" w:eastAsia="標楷體" w:hAnsi="標楷體" w:cs="標楷體" w:hint="eastAsia"/>
          <w:kern w:val="0"/>
        </w:rPr>
        <w:t xml:space="preserve"> 線上報名。</w:t>
      </w:r>
    </w:p>
    <w:p w:rsidR="0016353C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3544"/>
        <w:gridCol w:w="1559"/>
        <w:gridCol w:w="3047"/>
      </w:tblGrid>
      <w:tr w:rsidR="00646F93" w:rsidRPr="00734183" w:rsidTr="00A7376E">
        <w:trPr>
          <w:cantSplit/>
          <w:trHeight w:val="656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646F93" w:rsidRPr="0073418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A7376E" w:rsidRPr="00B50003" w:rsidTr="00A7376E">
        <w:trPr>
          <w:cantSplit/>
          <w:trHeight w:val="1016"/>
          <w:jc w:val="center"/>
        </w:trPr>
        <w:tc>
          <w:tcPr>
            <w:tcW w:w="1489" w:type="dxa"/>
            <w:vMerge w:val="restart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3544" w:type="dxa"/>
            <w:vMerge w:val="restart"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教師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家長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學生</w:t>
            </w:r>
          </w:p>
          <w:p w:rsid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開平校友   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開平家長</w:t>
            </w:r>
          </w:p>
          <w:p w:rsidR="00A7376E" w:rsidRPr="0046492A" w:rsidRDefault="00A7376E" w:rsidP="00A7376E">
            <w:pPr>
              <w:spacing w:beforeLines="50" w:before="180"/>
              <w:rPr>
                <w:rFonts w:ascii="標楷體" w:eastAsia="標楷體" w:hAnsi="標楷體"/>
                <w:sz w:val="1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其他__________________</w:t>
            </w:r>
          </w:p>
        </w:tc>
        <w:tc>
          <w:tcPr>
            <w:tcW w:w="1559" w:type="dxa"/>
            <w:vAlign w:val="center"/>
          </w:tcPr>
          <w:p w:rsidR="00A7376E" w:rsidRPr="00B50003" w:rsidRDefault="00A7376E" w:rsidP="00A7376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Pr="00B50003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A7376E" w:rsidRPr="00B50003" w:rsidTr="00A7376E">
        <w:trPr>
          <w:cantSplit/>
          <w:trHeight w:val="907"/>
          <w:jc w:val="center"/>
        </w:trPr>
        <w:tc>
          <w:tcPr>
            <w:tcW w:w="1489" w:type="dxa"/>
            <w:vMerge/>
            <w:vAlign w:val="center"/>
          </w:tcPr>
          <w:p w:rsidR="00A7376E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beforeLines="50" w:before="180"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46F93" w:rsidRPr="00B50003" w:rsidTr="00A7376E">
        <w:trPr>
          <w:cantSplit/>
          <w:trHeight w:val="616"/>
          <w:jc w:val="center"/>
        </w:trPr>
        <w:tc>
          <w:tcPr>
            <w:tcW w:w="1489" w:type="dxa"/>
            <w:vAlign w:val="center"/>
          </w:tcPr>
          <w:p w:rsidR="00646F93" w:rsidRPr="00B50003" w:rsidRDefault="00A7376E" w:rsidP="00A7376E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A7376E" w:rsidRDefault="00A7376E" w:rsidP="00A7376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646F93" w:rsidRPr="00B50003" w:rsidRDefault="00A7376E" w:rsidP="00A7376E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  <w:r>
                <w:rPr>
                  <w:rFonts w:ascii="標楷體" w:eastAsia="標楷體" w:hAnsi="標楷體" w:hint="eastAsia"/>
                  <w:sz w:val="18"/>
                  <w:szCs w:val="18"/>
                </w:rPr>
                <w:t>,</w:t>
              </w:r>
            </w:smartTag>
            <w:r>
              <w:rPr>
                <w:rFonts w:ascii="標楷體" w:eastAsia="標楷體" w:hAnsi="標楷體" w:hint="eastAsia"/>
                <w:sz w:val="18"/>
                <w:szCs w:val="18"/>
              </w:rPr>
              <w:t>非教師身分者免填)</w:t>
            </w:r>
          </w:p>
        </w:tc>
        <w:tc>
          <w:tcPr>
            <w:tcW w:w="1559" w:type="dxa"/>
            <w:vAlign w:val="center"/>
          </w:tcPr>
          <w:p w:rsidR="00646F93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047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A7376E">
        <w:trPr>
          <w:cantSplit/>
          <w:trHeight w:val="778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50" w:type="dxa"/>
            <w:gridSpan w:val="3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D4659C">
        <w:trPr>
          <w:cantSplit/>
          <w:trHeight w:val="1767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BF388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6D6F6D" w:rsidRDefault="00786223" w:rsidP="00BF3880">
      <w:pPr>
        <w:widowControl/>
        <w:spacing w:beforeLines="50" w:before="180" w:line="280" w:lineRule="exact"/>
        <w:rPr>
          <w:rFonts w:ascii="標楷體" w:eastAsia="標楷體" w:hAnsi="標楷體"/>
          <w:bCs/>
        </w:rPr>
      </w:pPr>
    </w:p>
    <w:sectPr w:rsidR="00786223" w:rsidRPr="006D6F6D" w:rsidSect="005E4649">
      <w:footerReference w:type="default" r:id="rId12"/>
      <w:pgSz w:w="11906" w:h="16838"/>
      <w:pgMar w:top="709" w:right="707" w:bottom="851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1D" w:rsidRDefault="00BF3F1D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F1D" w:rsidRDefault="00BF3F1D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1" w:rsidRPr="0027646D" w:rsidRDefault="00A7376E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 w:rsidRPr="00905690">
      <w:rPr>
        <w:rFonts w:ascii="標楷體" w:eastAsia="標楷體" w:hAnsi="標楷體" w:cs="標楷體" w:hint="eastAsia"/>
        <w:color w:val="000000"/>
        <w:kern w:val="0"/>
        <w:szCs w:val="32"/>
      </w:rPr>
      <w:t>開平餐飲十二年國教大未來教育論壇實施計畫</w:t>
    </w:r>
    <w:r>
      <w:rPr>
        <w:rFonts w:ascii="標楷體" w:eastAsia="標楷體" w:hAnsi="標楷體" w:cs="標楷體" w:hint="eastAsia"/>
        <w:color w:val="000000"/>
        <w:kern w:val="0"/>
        <w:szCs w:val="32"/>
      </w:rPr>
      <w:t>修正日期版(含報名表)</w:t>
    </w:r>
    <w:r w:rsidR="00403C91">
      <w:rPr>
        <w:rFonts w:ascii="Cambria" w:hAnsi="Cambria" w:cs="Cambria"/>
        <w:lang w:val="zh-TW"/>
      </w:rPr>
      <w:tab/>
    </w:r>
    <w:r w:rsidR="00403C91">
      <w:rPr>
        <w:rFonts w:ascii="Cambria" w:hAnsi="Cambria" w:cs="新細明體" w:hint="eastAsia"/>
        <w:lang w:val="zh-TW"/>
      </w:rPr>
      <w:t>頁</w:t>
    </w:r>
    <w:r w:rsidR="00403C91">
      <w:rPr>
        <w:rFonts w:ascii="Cambria" w:hAnsi="Cambria" w:cs="Cambria"/>
        <w:lang w:val="zh-TW"/>
      </w:rPr>
      <w:t xml:space="preserve"> </w:t>
    </w:r>
    <w:r w:rsidR="00644D68">
      <w:fldChar w:fldCharType="begin"/>
    </w:r>
    <w:r w:rsidR="0042650D">
      <w:instrText xml:space="preserve"> PAGE   \* MERGEFORMAT </w:instrText>
    </w:r>
    <w:r w:rsidR="00644D68">
      <w:fldChar w:fldCharType="separate"/>
    </w:r>
    <w:r w:rsidR="009772F1" w:rsidRPr="009772F1">
      <w:rPr>
        <w:rFonts w:ascii="Cambria" w:hAnsi="Cambria" w:cs="Cambria"/>
        <w:noProof/>
        <w:lang w:val="zh-TW"/>
      </w:rPr>
      <w:t>1</w:t>
    </w:r>
    <w:r w:rsidR="00644D68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1D" w:rsidRDefault="00BF3F1D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3F1D" w:rsidRDefault="00BF3F1D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>
    <w:nsid w:val="6F4615B5"/>
    <w:multiLevelType w:val="hybridMultilevel"/>
    <w:tmpl w:val="1CA6945A"/>
    <w:lvl w:ilvl="0" w:tplc="4B10106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E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43F04"/>
    <w:rsid w:val="000515B3"/>
    <w:rsid w:val="00061CE5"/>
    <w:rsid w:val="000663E7"/>
    <w:rsid w:val="00074235"/>
    <w:rsid w:val="000902B8"/>
    <w:rsid w:val="00092E6E"/>
    <w:rsid w:val="00097896"/>
    <w:rsid w:val="000B0B78"/>
    <w:rsid w:val="000C0EF9"/>
    <w:rsid w:val="000C139B"/>
    <w:rsid w:val="000F0C90"/>
    <w:rsid w:val="000F6B96"/>
    <w:rsid w:val="00100B1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4F4F"/>
    <w:rsid w:val="0016353C"/>
    <w:rsid w:val="0017115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0DCB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275D0"/>
    <w:rsid w:val="004331B2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779D5"/>
    <w:rsid w:val="0048526F"/>
    <w:rsid w:val="004928E5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E4649"/>
    <w:rsid w:val="005F18CB"/>
    <w:rsid w:val="00604C1F"/>
    <w:rsid w:val="006061F5"/>
    <w:rsid w:val="006279F4"/>
    <w:rsid w:val="00644D68"/>
    <w:rsid w:val="00646F93"/>
    <w:rsid w:val="006521F4"/>
    <w:rsid w:val="006569F0"/>
    <w:rsid w:val="00661740"/>
    <w:rsid w:val="00663AAC"/>
    <w:rsid w:val="0066655B"/>
    <w:rsid w:val="006758E6"/>
    <w:rsid w:val="00676755"/>
    <w:rsid w:val="006A2BCD"/>
    <w:rsid w:val="006A3116"/>
    <w:rsid w:val="006A7581"/>
    <w:rsid w:val="006B0B49"/>
    <w:rsid w:val="006B75A9"/>
    <w:rsid w:val="006D6F6D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60374"/>
    <w:rsid w:val="007823D0"/>
    <w:rsid w:val="007861D1"/>
    <w:rsid w:val="00786223"/>
    <w:rsid w:val="007B2944"/>
    <w:rsid w:val="007B699B"/>
    <w:rsid w:val="007C27E6"/>
    <w:rsid w:val="007C31CE"/>
    <w:rsid w:val="007D2022"/>
    <w:rsid w:val="007D3E94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85912"/>
    <w:rsid w:val="00887C6C"/>
    <w:rsid w:val="00891B60"/>
    <w:rsid w:val="00894AFA"/>
    <w:rsid w:val="00895CD4"/>
    <w:rsid w:val="008C3746"/>
    <w:rsid w:val="008C7306"/>
    <w:rsid w:val="008D059A"/>
    <w:rsid w:val="008D2A9F"/>
    <w:rsid w:val="008D38A8"/>
    <w:rsid w:val="008E63E3"/>
    <w:rsid w:val="00900EEC"/>
    <w:rsid w:val="00906606"/>
    <w:rsid w:val="00906E4A"/>
    <w:rsid w:val="0090744F"/>
    <w:rsid w:val="00914DEE"/>
    <w:rsid w:val="00916ADC"/>
    <w:rsid w:val="00931ADC"/>
    <w:rsid w:val="00935248"/>
    <w:rsid w:val="0094489A"/>
    <w:rsid w:val="00961FD4"/>
    <w:rsid w:val="009772F1"/>
    <w:rsid w:val="00982C95"/>
    <w:rsid w:val="009848A5"/>
    <w:rsid w:val="00991DAC"/>
    <w:rsid w:val="00991FCA"/>
    <w:rsid w:val="009940E8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76E"/>
    <w:rsid w:val="00A73876"/>
    <w:rsid w:val="00A818BC"/>
    <w:rsid w:val="00A86B69"/>
    <w:rsid w:val="00A96D20"/>
    <w:rsid w:val="00AC1191"/>
    <w:rsid w:val="00AD2BFE"/>
    <w:rsid w:val="00AD4C56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1AFE"/>
    <w:rsid w:val="00B93AB9"/>
    <w:rsid w:val="00B956BD"/>
    <w:rsid w:val="00B95DD6"/>
    <w:rsid w:val="00BA1DD7"/>
    <w:rsid w:val="00BA4012"/>
    <w:rsid w:val="00BB522B"/>
    <w:rsid w:val="00BB5A08"/>
    <w:rsid w:val="00BE01FD"/>
    <w:rsid w:val="00BE2B77"/>
    <w:rsid w:val="00BF3880"/>
    <w:rsid w:val="00BF3F1D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12170"/>
    <w:rsid w:val="00D23476"/>
    <w:rsid w:val="00D24064"/>
    <w:rsid w:val="00D37B25"/>
    <w:rsid w:val="00D408AE"/>
    <w:rsid w:val="00D45FC7"/>
    <w:rsid w:val="00D4659C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2A13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3E9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vs.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2.inservice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D62D-270C-44E4-8426-DE8F22EC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kp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設備組</cp:lastModifiedBy>
  <cp:revision>2</cp:revision>
  <cp:lastPrinted>2016-03-04T02:08:00Z</cp:lastPrinted>
  <dcterms:created xsi:type="dcterms:W3CDTF">2016-03-09T06:51:00Z</dcterms:created>
  <dcterms:modified xsi:type="dcterms:W3CDTF">2016-03-09T06:51:00Z</dcterms:modified>
</cp:coreProperties>
</file>