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57" w:rsidRDefault="00AC4B57">
      <w:pPr>
        <w:jc w:val="center"/>
        <w:rPr>
          <w:rFonts w:ascii="標楷體" w:eastAsia="標楷體" w:hAnsi="標楷體"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B207AB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>
        <w:rPr>
          <w:rFonts w:ascii="標楷體" w:eastAsia="標楷體" w:hAnsi="標楷體"/>
          <w:b/>
          <w:sz w:val="48"/>
          <w:szCs w:val="48"/>
        </w:rPr>
        <w:t>106</w:t>
      </w:r>
      <w:r>
        <w:rPr>
          <w:rFonts w:ascii="標楷體" w:eastAsia="標楷體" w:hAnsi="標楷體"/>
          <w:b/>
          <w:sz w:val="48"/>
          <w:szCs w:val="48"/>
        </w:rPr>
        <w:t>年「數位學習偏鄉教育創新發展計畫」</w:t>
      </w:r>
      <w:bookmarkEnd w:id="0"/>
    </w:p>
    <w:p w:rsidR="00AC4B57" w:rsidRDefault="00B207A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教學實施計畫書</w:t>
      </w: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B207A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○○</w:t>
      </w:r>
      <w:r>
        <w:rPr>
          <w:rFonts w:ascii="標楷體" w:eastAsia="標楷體" w:hAnsi="標楷體"/>
          <w:b/>
          <w:sz w:val="40"/>
          <w:szCs w:val="40"/>
        </w:rPr>
        <w:t>縣市</w:t>
      </w:r>
    </w:p>
    <w:p w:rsidR="00AC4B57" w:rsidRDefault="00B207A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學校名，全銜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AC4B57" w:rsidRDefault="00AC4B5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C4B57" w:rsidRDefault="00B207A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期程：</w:t>
      </w:r>
      <w:r>
        <w:rPr>
          <w:rFonts w:ascii="標楷體" w:eastAsia="標楷體" w:hAnsi="標楷體"/>
          <w:b/>
          <w:sz w:val="40"/>
          <w:szCs w:val="40"/>
        </w:rPr>
        <w:t>106</w:t>
      </w:r>
      <w:r>
        <w:rPr>
          <w:rFonts w:ascii="標楷體" w:eastAsia="標楷體" w:hAnsi="標楷體"/>
          <w:b/>
          <w:sz w:val="40"/>
          <w:szCs w:val="40"/>
        </w:rPr>
        <w:t>年</w:t>
      </w:r>
      <w:r>
        <w:rPr>
          <w:rFonts w:ascii="標楷體" w:eastAsia="標楷體" w:hAnsi="標楷體"/>
          <w:b/>
          <w:sz w:val="40"/>
          <w:szCs w:val="40"/>
        </w:rPr>
        <w:t>1</w:t>
      </w:r>
      <w:r>
        <w:rPr>
          <w:rFonts w:ascii="標楷體" w:eastAsia="標楷體" w:hAnsi="標楷體"/>
          <w:b/>
          <w:sz w:val="40"/>
          <w:szCs w:val="40"/>
        </w:rPr>
        <w:t>月</w:t>
      </w:r>
      <w:r>
        <w:rPr>
          <w:rFonts w:ascii="標楷體" w:eastAsia="標楷體" w:hAnsi="標楷體"/>
          <w:b/>
          <w:sz w:val="40"/>
          <w:szCs w:val="40"/>
        </w:rPr>
        <w:t>1</w:t>
      </w:r>
      <w:r>
        <w:rPr>
          <w:rFonts w:ascii="標楷體" w:eastAsia="標楷體" w:hAnsi="標楷體"/>
          <w:b/>
          <w:sz w:val="40"/>
          <w:szCs w:val="40"/>
        </w:rPr>
        <w:t>日至</w:t>
      </w:r>
      <w:r>
        <w:rPr>
          <w:rFonts w:ascii="標楷體" w:eastAsia="標楷體" w:hAnsi="標楷體"/>
          <w:b/>
          <w:sz w:val="40"/>
          <w:szCs w:val="40"/>
        </w:rPr>
        <w:t>12</w:t>
      </w:r>
      <w:r>
        <w:rPr>
          <w:rFonts w:ascii="標楷體" w:eastAsia="標楷體" w:hAnsi="標楷體"/>
          <w:b/>
          <w:sz w:val="40"/>
          <w:szCs w:val="40"/>
        </w:rPr>
        <w:t>月</w:t>
      </w:r>
      <w:r>
        <w:rPr>
          <w:rFonts w:ascii="標楷體" w:eastAsia="標楷體" w:hAnsi="標楷體"/>
          <w:b/>
          <w:sz w:val="40"/>
          <w:szCs w:val="40"/>
        </w:rPr>
        <w:t>31</w:t>
      </w:r>
      <w:r>
        <w:rPr>
          <w:rFonts w:ascii="標楷體" w:eastAsia="標楷體" w:hAnsi="標楷體"/>
          <w:b/>
          <w:sz w:val="40"/>
          <w:szCs w:val="40"/>
        </w:rPr>
        <w:t>日</w:t>
      </w:r>
    </w:p>
    <w:p w:rsidR="00AC4B57" w:rsidRDefault="00AC4B57">
      <w:pPr>
        <w:snapToGrid w:val="0"/>
        <w:spacing w:line="264" w:lineRule="auto"/>
        <w:ind w:left="14"/>
        <w:rPr>
          <w:rFonts w:ascii="標楷體" w:eastAsia="標楷體" w:hAnsi="標楷體"/>
          <w:bCs/>
          <w:sz w:val="28"/>
          <w:szCs w:val="28"/>
        </w:rPr>
      </w:pPr>
    </w:p>
    <w:p w:rsidR="00AC4B57" w:rsidRDefault="00AC4B57">
      <w:pPr>
        <w:snapToGrid w:val="0"/>
        <w:spacing w:line="264" w:lineRule="auto"/>
        <w:ind w:left="14"/>
        <w:rPr>
          <w:rFonts w:ascii="標楷體" w:eastAsia="標楷體" w:hAnsi="標楷體"/>
          <w:bCs/>
          <w:sz w:val="28"/>
          <w:szCs w:val="28"/>
        </w:rPr>
      </w:pPr>
    </w:p>
    <w:p w:rsidR="00AC4B57" w:rsidRDefault="00AC4B57">
      <w:pPr>
        <w:snapToGrid w:val="0"/>
        <w:spacing w:line="264" w:lineRule="auto"/>
        <w:ind w:left="14"/>
        <w:rPr>
          <w:rFonts w:ascii="標楷體" w:eastAsia="標楷體" w:hAnsi="標楷體"/>
          <w:bCs/>
          <w:sz w:val="28"/>
          <w:szCs w:val="28"/>
        </w:rPr>
        <w:sectPr w:rsidR="00AC4B57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74"/>
        </w:sectPr>
      </w:pPr>
    </w:p>
    <w:p w:rsidR="00AC4B57" w:rsidRDefault="00B207AB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學校基本資料表</w:t>
      </w:r>
    </w:p>
    <w:tbl>
      <w:tblPr>
        <w:tblW w:w="109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1624"/>
        <w:gridCol w:w="1808"/>
        <w:gridCol w:w="1701"/>
        <w:gridCol w:w="180"/>
        <w:gridCol w:w="1521"/>
        <w:gridCol w:w="594"/>
        <w:gridCol w:w="24"/>
        <w:gridCol w:w="891"/>
        <w:gridCol w:w="192"/>
        <w:gridCol w:w="1595"/>
      </w:tblGrid>
      <w:tr w:rsidR="00AC4B5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所屬縣市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國立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全銜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校長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66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AC4B5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AC4B5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66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聯絡人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AC4B5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AC4B5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66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全校班級數</w:t>
            </w:r>
          </w:p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不含幼稚園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學生數</w:t>
            </w:r>
          </w:p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不含幼稚園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總班級數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學校性質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可複選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偏遠地區學校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原住民學校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非上述兩者</w:t>
            </w: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</w:pPr>
            <w:r>
              <w:rPr>
                <w:rFonts w:ascii="標楷體" w:eastAsia="標楷體" w:hAnsi="標楷體"/>
                <w:b/>
              </w:rPr>
              <w:t>預計實施</w:t>
            </w:r>
            <w:r>
              <w:rPr>
                <w:rFonts w:ascii="標楷體" w:eastAsia="標楷體" w:hAnsi="標楷體"/>
                <w:b/>
                <w:u w:val="single"/>
              </w:rPr>
              <w:t>總</w:t>
            </w:r>
            <w:r>
              <w:rPr>
                <w:rFonts w:ascii="標楷體" w:eastAsia="標楷體" w:hAnsi="標楷體"/>
                <w:b/>
              </w:rPr>
              <w:t>班級數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</w:pPr>
            <w:r>
              <w:rPr>
                <w:rFonts w:ascii="標楷體" w:eastAsia="標楷體" w:hAnsi="標楷體"/>
                <w:b/>
              </w:rPr>
              <w:t>預計實施</w:t>
            </w:r>
            <w:r>
              <w:rPr>
                <w:rFonts w:ascii="標楷體" w:eastAsia="標楷體" w:hAnsi="標楷體"/>
                <w:b/>
                <w:u w:val="single"/>
              </w:rPr>
              <w:t>總</w:t>
            </w:r>
            <w:r>
              <w:rPr>
                <w:rFonts w:ascii="標楷體" w:eastAsia="標楷體" w:hAnsi="標楷體"/>
                <w:b/>
              </w:rPr>
              <w:t>學生數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</w:pPr>
            <w:r>
              <w:rPr>
                <w:rFonts w:ascii="標楷體" w:eastAsia="標楷體" w:hAnsi="標楷體"/>
                <w:b/>
              </w:rPr>
              <w:t>預計實施</w:t>
            </w:r>
            <w:r>
              <w:rPr>
                <w:rFonts w:ascii="標楷體" w:eastAsia="標楷體" w:hAnsi="標楷體"/>
                <w:b/>
                <w:u w:val="single"/>
              </w:rPr>
              <w:t>總</w:t>
            </w:r>
            <w:r>
              <w:rPr>
                <w:rFonts w:ascii="標楷體" w:eastAsia="標楷體" w:hAnsi="標楷體"/>
                <w:b/>
              </w:rPr>
              <w:t>教師數</w:t>
            </w:r>
          </w:p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每一位僅計算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次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</w:t>
            </w:r>
          </w:p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概況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AC4B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學習領域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AC4B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班級數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AC4B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授課教師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王麗兒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使用的數位化教學之軟硬體設備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是否結合其他政府或民間資源推動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</w:t>
            </w:r>
            <w:proofErr w:type="gramStart"/>
            <w:r>
              <w:rPr>
                <w:rFonts w:ascii="標楷體" w:eastAsia="標楷體" w:hAnsi="標楷體"/>
                <w:b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</w:rPr>
              <w:t>名單位名稱、相關計畫名稱並簡述合作事項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850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AC4B5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C4B57" w:rsidRDefault="00AC4B57">
      <w:pPr>
        <w:snapToGrid w:val="0"/>
        <w:spacing w:line="264" w:lineRule="auto"/>
        <w:jc w:val="both"/>
        <w:rPr>
          <w:rFonts w:ascii="標楷體" w:eastAsia="標楷體" w:hAnsi="標楷體"/>
          <w:bCs/>
          <w:sz w:val="28"/>
          <w:szCs w:val="28"/>
        </w:rPr>
      </w:pPr>
    </w:p>
    <w:p w:rsidR="00AC4B57" w:rsidRDefault="00B207AB">
      <w:pPr>
        <w:pageBreakBefore/>
        <w:snapToGrid w:val="0"/>
        <w:spacing w:line="264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(</w:t>
      </w:r>
      <w:r>
        <w:rPr>
          <w:rFonts w:ascii="標楷體" w:eastAsia="標楷體" w:hAnsi="標楷體"/>
          <w:bCs/>
          <w:sz w:val="28"/>
          <w:szCs w:val="28"/>
        </w:rPr>
        <w:t>貳</w:t>
      </w:r>
      <w:r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/>
          <w:bCs/>
          <w:sz w:val="28"/>
          <w:szCs w:val="28"/>
        </w:rPr>
        <w:t>陸內容至少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頁，至多</w:t>
      </w:r>
      <w:r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頁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AC4B57" w:rsidRDefault="00B207AB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計畫推動願景</w:t>
      </w:r>
    </w:p>
    <w:p w:rsidR="00AC4B57" w:rsidRDefault="00B207AB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學校數位科技應用於學習之環境，及資訊融入教學現況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含學校及教師曾經導入或具備之數位化教學與學習經驗、特色或情況等</w:t>
      </w:r>
      <w:r>
        <w:rPr>
          <w:rFonts w:ascii="標楷體" w:eastAsia="標楷體" w:hAnsi="標楷體"/>
          <w:bCs/>
          <w:sz w:val="28"/>
          <w:szCs w:val="28"/>
        </w:rPr>
        <w:t xml:space="preserve">) </w:t>
      </w:r>
    </w:p>
    <w:p w:rsidR="00AC4B57" w:rsidRDefault="00B207AB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實施內容及方式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在執行過程中可依實際教學情況調整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AC4B57" w:rsidRDefault="00B207AB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提供計畫成員名單</w:t>
      </w:r>
    </w:p>
    <w:p w:rsidR="00AC4B57" w:rsidRDefault="00B207AB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提供預計辦理之校內外教師專業成長研習、教學觀摩、參訪或交流活動</w:t>
      </w:r>
    </w:p>
    <w:p w:rsidR="00AC4B57" w:rsidRDefault="00B207AB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規劃課前、課中或課後之數位教學與學習構想與資源運用情境，以提升學生關鍵能力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註明年級與實施領域</w:t>
      </w:r>
      <w:r>
        <w:rPr>
          <w:rFonts w:ascii="標楷體" w:eastAsia="標楷體" w:hAnsi="標楷體"/>
          <w:bCs/>
          <w:sz w:val="28"/>
          <w:szCs w:val="28"/>
        </w:rPr>
        <w:t>/</w:t>
      </w:r>
      <w:r>
        <w:rPr>
          <w:rFonts w:ascii="標楷體" w:eastAsia="標楷體" w:hAnsi="標楷體"/>
          <w:bCs/>
          <w:sz w:val="28"/>
          <w:szCs w:val="28"/>
        </w:rPr>
        <w:t>特殊教育</w:t>
      </w:r>
      <w:r>
        <w:rPr>
          <w:rFonts w:ascii="標楷體" w:eastAsia="標楷體" w:hAnsi="標楷體"/>
          <w:bCs/>
          <w:sz w:val="28"/>
          <w:szCs w:val="28"/>
        </w:rPr>
        <w:t>/</w:t>
      </w:r>
      <w:r>
        <w:rPr>
          <w:rFonts w:ascii="標楷體" w:eastAsia="標楷體" w:hAnsi="標楷體"/>
          <w:bCs/>
          <w:sz w:val="28"/>
          <w:szCs w:val="28"/>
        </w:rPr>
        <w:t>補救教學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AC4B57" w:rsidRDefault="00B207AB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教育雲資源融入數位學習構想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請至少了解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種教育雲資源，提出教學應用的構想，至少</w:t>
      </w:r>
      <w:r>
        <w:rPr>
          <w:rFonts w:ascii="標楷體" w:eastAsia="標楷體" w:hAnsi="標楷體"/>
          <w:bCs/>
          <w:sz w:val="28"/>
          <w:szCs w:val="28"/>
        </w:rPr>
        <w:t>100</w:t>
      </w:r>
      <w:r>
        <w:rPr>
          <w:rFonts w:ascii="標楷體" w:eastAsia="標楷體" w:hAnsi="標楷體"/>
          <w:bCs/>
          <w:sz w:val="28"/>
          <w:szCs w:val="28"/>
        </w:rPr>
        <w:t>字，教育雲服務簡介可參考實施方案附件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AC4B57" w:rsidRDefault="00B207AB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預期成效（含預期達</w:t>
      </w:r>
      <w:r>
        <w:rPr>
          <w:rFonts w:ascii="標楷體" w:eastAsia="標楷體" w:hAnsi="標楷體"/>
          <w:bCs/>
          <w:sz w:val="28"/>
          <w:szCs w:val="28"/>
        </w:rPr>
        <w:t>成之量化與質化指標、教學目標等）</w:t>
      </w:r>
    </w:p>
    <w:p w:rsidR="00AC4B57" w:rsidRDefault="00B207AB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工作時程規劃（</w:t>
      </w:r>
      <w:r>
        <w:rPr>
          <w:rFonts w:ascii="標楷體" w:eastAsia="標楷體" w:hAnsi="標楷體"/>
          <w:bCs/>
          <w:sz w:val="28"/>
          <w:szCs w:val="28"/>
        </w:rPr>
        <w:t>106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日至</w:t>
      </w:r>
      <w:r>
        <w:rPr>
          <w:rFonts w:ascii="標楷體" w:eastAsia="標楷體" w:hAnsi="標楷體"/>
          <w:bCs/>
          <w:sz w:val="28"/>
          <w:szCs w:val="28"/>
        </w:rPr>
        <w:t>12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31</w:t>
      </w:r>
      <w:r>
        <w:rPr>
          <w:rFonts w:ascii="標楷體" w:eastAsia="標楷體" w:hAnsi="標楷體"/>
          <w:bCs/>
          <w:sz w:val="28"/>
          <w:szCs w:val="28"/>
        </w:rPr>
        <w:t>日）</w:t>
      </w:r>
    </w:p>
    <w:p w:rsidR="00AC4B57" w:rsidRDefault="00B207AB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其他</w:t>
      </w:r>
    </w:p>
    <w:p w:rsidR="00AC4B57" w:rsidRDefault="00AC4B57">
      <w:pPr>
        <w:pageBreakBefore/>
        <w:widowControl/>
        <w:rPr>
          <w:rFonts w:ascii="標楷體" w:eastAsia="標楷體" w:hAnsi="標楷體"/>
          <w:bCs/>
          <w:sz w:val="28"/>
          <w:szCs w:val="28"/>
        </w:rPr>
      </w:pPr>
    </w:p>
    <w:p w:rsidR="00AC4B57" w:rsidRDefault="00B207AB">
      <w:pPr>
        <w:widowControl/>
        <w:jc w:val="center"/>
      </w:pPr>
      <w:r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5565138</wp:posOffset>
                </wp:positionH>
                <wp:positionV relativeFrom="paragraph">
                  <wp:posOffset>-222254</wp:posOffset>
                </wp:positionV>
                <wp:extent cx="572130" cy="290193"/>
                <wp:effectExtent l="0" t="0" r="18420" b="1460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0" cy="290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C4B57" w:rsidRDefault="00B207AB">
                            <w:pPr>
                              <w:pStyle w:val="af8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2" o:spid="_x0000_s1026" style="position:absolute;left:0;text-align:left;margin-left:438.2pt;margin-top:-17.5pt;width:45.0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" strokeweight=".26008mm">
                <v:textbox style="mso-fit-shape-to-text:t">
                  <w:txbxContent>
                    <w:p w:rsidR="00AC4B57" w:rsidRDefault="00B207AB">
                      <w:pPr>
                        <w:pStyle w:val="af8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kern w:val="0"/>
          <w:sz w:val="28"/>
          <w:szCs w:val="28"/>
        </w:rPr>
        <w:t>教育雲服務簡介</w:t>
      </w:r>
    </w:p>
    <w:p w:rsidR="00AC4B57" w:rsidRDefault="00B207AB">
      <w:pPr>
        <w:snapToGrid w:val="0"/>
        <w:spacing w:after="180" w:line="400" w:lineRule="exact"/>
        <w:ind w:firstLine="566"/>
      </w:pPr>
      <w:r>
        <w:rPr>
          <w:rFonts w:ascii="標楷體" w:eastAsia="標楷體" w:hAnsi="標楷體"/>
          <w:kern w:val="0"/>
          <w:sz w:val="28"/>
          <w:szCs w:val="28"/>
        </w:rPr>
        <w:t>為迎接雲端學習時代來臨，教育部自</w:t>
      </w:r>
      <w:r>
        <w:rPr>
          <w:rFonts w:ascii="標楷體" w:eastAsia="標楷體" w:hAnsi="標楷體"/>
          <w:kern w:val="0"/>
          <w:sz w:val="28"/>
          <w:szCs w:val="28"/>
        </w:rPr>
        <w:t>101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>8</w:t>
      </w:r>
      <w:r>
        <w:rPr>
          <w:rFonts w:ascii="標楷體" w:eastAsia="標楷體" w:hAnsi="標楷體"/>
          <w:kern w:val="0"/>
          <w:sz w:val="28"/>
          <w:szCs w:val="28"/>
        </w:rPr>
        <w:t>月經行政院核定實施「教育雲端應用及平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服務推動計畫」，建置教育雲端的基礎平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環境及雲端化服務。</w:t>
      </w:r>
      <w:r>
        <w:rPr>
          <w:rFonts w:ascii="標楷體" w:eastAsia="標楷體" w:hAnsi="標楷體"/>
          <w:kern w:val="0"/>
          <w:sz w:val="28"/>
          <w:szCs w:val="28"/>
        </w:rPr>
        <w:t>103</w:t>
      </w:r>
      <w:r>
        <w:rPr>
          <w:rFonts w:ascii="標楷體" w:eastAsia="標楷體" w:hAnsi="標楷體"/>
          <w:kern w:val="0"/>
          <w:sz w:val="28"/>
          <w:szCs w:val="28"/>
        </w:rPr>
        <w:t>年起擴大應用服務，整合教育體系雲端學習資源與服務，建構以服務全國學生、教師、家長及教育行政人員需求為主的「教育雲」服務。</w:t>
      </w:r>
    </w:p>
    <w:p w:rsidR="00AC4B57" w:rsidRDefault="00B207AB">
      <w:pPr>
        <w:snapToGrid w:val="0"/>
        <w:spacing w:after="180" w:line="400" w:lineRule="exact"/>
        <w:ind w:firstLine="566"/>
      </w:pPr>
      <w:r>
        <w:rPr>
          <w:rFonts w:ascii="標楷體" w:eastAsia="標楷體" w:hAnsi="標楷體"/>
          <w:kern w:val="0"/>
          <w:sz w:val="28"/>
          <w:szCs w:val="28"/>
        </w:rPr>
        <w:t>教育雲整合縣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市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政府、部屬機關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構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、大學及民間的數位資源與服務，依類型不同，分別匯集於「教育大市集」、「教育百科」、「教育媒體影音」、「學習拍立得」、「學習工具」及「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線上學習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」等雲端應用服務，串聯各項雲端數位資源與服務為一個單一入口，並提供跨平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整合查詢服務，便利師生檢索及使用教學與學習所需之各項雲端教育學習資源。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入口網網址：</w:t>
      </w:r>
      <w:r>
        <w:rPr>
          <w:rFonts w:ascii="標楷體" w:eastAsia="標楷體" w:hAnsi="標楷體"/>
          <w:kern w:val="0"/>
          <w:sz w:val="28"/>
          <w:szCs w:val="28"/>
        </w:rPr>
        <w:t>https://cloud.edu.tw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）</w:t>
      </w:r>
      <w:proofErr w:type="gramEnd"/>
    </w:p>
    <w:tbl>
      <w:tblPr>
        <w:tblW w:w="1085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7"/>
        <w:gridCol w:w="8956"/>
      </w:tblGrid>
      <w:tr w:rsidR="00AC4B57">
        <w:tblPrEx>
          <w:tblCellMar>
            <w:top w:w="0" w:type="dxa"/>
            <w:bottom w:w="0" w:type="dxa"/>
          </w:tblCellMar>
        </w:tblPrEx>
        <w:trPr>
          <w:trHeight w:val="409"/>
          <w:tblHeader/>
          <w:jc w:val="center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spacing w:line="480" w:lineRule="exact"/>
              <w:ind w:right="1120"/>
              <w:jc w:val="righ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名稱</w:t>
            </w:r>
          </w:p>
          <w:p w:rsidR="00AC4B57" w:rsidRDefault="00B207AB">
            <w:pPr>
              <w:spacing w:line="480" w:lineRule="exact"/>
              <w:jc w:val="righ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內容</w:t>
            </w:r>
          </w:p>
        </w:tc>
        <w:tc>
          <w:tcPr>
            <w:tcW w:w="8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說明</w:t>
            </w: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教育雲入口網</w:t>
            </w:r>
          </w:p>
        </w:tc>
        <w:tc>
          <w:tcPr>
            <w:tcW w:w="8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整合教育部、部屬機構、各縣市政府等各項雲端數位資源與服務，提供單一入口跨平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搜尋服務，並支援教育體系單一帳號認證機制。使用者在完成註冊程序後，即可透過單一帳號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(Single Sign-On, SSO)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取用教育體系單位所建置的雲端數位教學服務與資源，另提供教職員工使用由原縣市政府教育局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認證之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OpenID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帳號登入教育雲方式。</w:t>
            </w: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教育大市集</w:t>
            </w:r>
          </w:p>
        </w:tc>
        <w:tc>
          <w:tcPr>
            <w:tcW w:w="8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整合全國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縣市教育單位、教育部部屬機構及民間單位多元數位教學資源，形式包含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Web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教學資源、教育電子書及教育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APP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，彙整超過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萬筆資源。提供十二年國教各學習領域課程綱要教學輔助資源，老師可依學制及資源類型進行整合檢索，將搜尋到的適用資源進行融入教學。</w:t>
            </w: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教育百科</w:t>
            </w:r>
          </w:p>
        </w:tc>
        <w:tc>
          <w:tcPr>
            <w:tcW w:w="8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57" w:rsidRDefault="00B207A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整合國家教育研究院的國語辭典簡編本、重編本、成語典與教育部的教育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Wiki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萬多筆詞條知識內容，是專門為教育學習量身打造的知識百科服務，提供學生在課程學習時，查找相關詞語解釋與知識。</w:t>
            </w: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教育媒體影音</w:t>
            </w:r>
          </w:p>
        </w:tc>
        <w:tc>
          <w:tcPr>
            <w:tcW w:w="8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napToGrid w:val="0"/>
              <w:spacing w:line="360" w:lineRule="exact"/>
              <w:jc w:val="both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匯整以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國家教育研究院「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愛學網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」資源及「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MOD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教學網」資源為基礎並加入全國各縣市政府、部屬館所（機構）及民間單位等影音資源，總數約有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千多筆，提供豐富多元的教學影音服務。可透過系統搜尋得到相關影音資源，並記錄使用者學習歷程。</w:t>
            </w: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學習拍</w:t>
            </w:r>
          </w:p>
        </w:tc>
        <w:tc>
          <w:tcPr>
            <w:tcW w:w="8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「學習拍」是以雲端服務為基礎，為師生打造的學習管理系統，提供全國中小學之課前、課中與課後學習的多元應用服務。本系統支援跨平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、跨裝置的登入使用，提供親師生隨時、隨地取得所需要的教學與資源。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此外，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教師與學生的所有教學活動，都可以被記錄於本系統的資料庫中，讓教師可針對不同學習情境及個別學生，進行不同層次的學習差異化分析，實現適性化的教學。</w:t>
            </w:r>
          </w:p>
        </w:tc>
      </w:tr>
      <w:tr w:rsidR="00AC4B57">
        <w:tblPrEx>
          <w:tblCellMar>
            <w:top w:w="0" w:type="dxa"/>
            <w:bottom w:w="0" w:type="dxa"/>
          </w:tblCellMar>
        </w:tblPrEx>
        <w:trPr>
          <w:trHeight w:val="1149"/>
          <w:jc w:val="center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教學寶庫</w:t>
            </w:r>
          </w:p>
        </w:tc>
        <w:tc>
          <w:tcPr>
            <w:tcW w:w="8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57" w:rsidRDefault="00B207A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整合本部、縣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政府、大學及民間等自行發展具特色的雲端課程服務平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詳如網站內容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及習工具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詳如網站內容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，支援師生雲端學習。。</w:t>
            </w:r>
          </w:p>
        </w:tc>
      </w:tr>
    </w:tbl>
    <w:p w:rsidR="00AC4B57" w:rsidRDefault="00AC4B57">
      <w:pPr>
        <w:spacing w:line="480" w:lineRule="exact"/>
        <w:ind w:left="479" w:hanging="479"/>
        <w:rPr>
          <w:rFonts w:ascii="標楷體" w:eastAsia="標楷體" w:hAnsi="標楷體"/>
          <w:b/>
          <w:kern w:val="0"/>
          <w:sz w:val="28"/>
          <w:szCs w:val="28"/>
        </w:rPr>
      </w:pPr>
    </w:p>
    <w:p w:rsidR="00AC4B57" w:rsidRDefault="00B207AB">
      <w:pPr>
        <w:spacing w:line="480" w:lineRule="exact"/>
      </w:pPr>
      <w:r>
        <w:rPr>
          <w:rFonts w:ascii="標楷體" w:eastAsia="標楷體" w:hAnsi="標楷體"/>
          <w:b/>
          <w:kern w:val="0"/>
          <w:sz w:val="28"/>
          <w:szCs w:val="28"/>
        </w:rPr>
        <w:t>其它相關資源簡介：</w:t>
      </w:r>
    </w:p>
    <w:p w:rsidR="00AC4B57" w:rsidRDefault="00B207A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故宮教育頻道：</w:t>
      </w:r>
      <w:r>
        <w:rPr>
          <w:rFonts w:ascii="標楷體" w:eastAsia="標楷體" w:hAnsi="標楷體"/>
          <w:kern w:val="0"/>
          <w:sz w:val="28"/>
          <w:szCs w:val="28"/>
        </w:rPr>
        <w:t>http://npm.nchc.org.tw/</w:t>
      </w:r>
    </w:p>
    <w:p w:rsidR="00AC4B57" w:rsidRDefault="00B207A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典藏臺灣：</w:t>
      </w:r>
      <w:r>
        <w:rPr>
          <w:rFonts w:ascii="標楷體" w:eastAsia="標楷體" w:hAnsi="標楷體"/>
          <w:kern w:val="0"/>
          <w:sz w:val="28"/>
          <w:szCs w:val="28"/>
        </w:rPr>
        <w:t>http://digitalarchives.tw/</w:t>
      </w:r>
    </w:p>
    <w:p w:rsidR="00AC4B57" w:rsidRDefault="00B207AB">
      <w:pPr>
        <w:spacing w:line="480" w:lineRule="exact"/>
      </w:pPr>
      <w:r>
        <w:rPr>
          <w:rFonts w:ascii="標楷體" w:eastAsia="標楷體" w:hAnsi="標楷體"/>
          <w:kern w:val="0"/>
          <w:sz w:val="28"/>
          <w:szCs w:val="28"/>
        </w:rPr>
        <w:t>科技大觀園：</w:t>
      </w:r>
      <w:hyperlink r:id="rId9" w:history="1">
        <w:r>
          <w:rPr>
            <w:rFonts w:ascii="標楷體" w:eastAsia="標楷體" w:hAnsi="標楷體"/>
            <w:kern w:val="0"/>
            <w:sz w:val="28"/>
            <w:szCs w:val="28"/>
          </w:rPr>
          <w:t>http://scitechvista.most.gov.tw/zh-tw/Home.htm</w:t>
        </w:r>
      </w:hyperlink>
    </w:p>
    <w:p w:rsidR="00AC4B57" w:rsidRDefault="00B207AB">
      <w:pPr>
        <w:spacing w:line="480" w:lineRule="exact"/>
      </w:pPr>
      <w:r>
        <w:rPr>
          <w:rFonts w:ascii="標楷體" w:eastAsia="標楷體" w:hAnsi="標楷體"/>
          <w:kern w:val="0"/>
          <w:sz w:val="28"/>
          <w:szCs w:val="28"/>
        </w:rPr>
        <w:t>國立歷史博物館</w:t>
      </w:r>
      <w:r>
        <w:rPr>
          <w:rFonts w:ascii="標楷體" w:eastAsia="標楷體" w:hAnsi="標楷體"/>
          <w:kern w:val="0"/>
          <w:sz w:val="28"/>
          <w:szCs w:val="28"/>
        </w:rPr>
        <w:t>http://www.nmh.gov.tw/zh/index.htm</w:t>
      </w:r>
    </w:p>
    <w:p w:rsidR="00AC4B57" w:rsidRDefault="00AC4B57">
      <w:pPr>
        <w:snapToGrid w:val="0"/>
        <w:spacing w:line="264" w:lineRule="auto"/>
        <w:jc w:val="both"/>
        <w:rPr>
          <w:rFonts w:ascii="標楷體" w:eastAsia="標楷體" w:hAnsi="標楷體"/>
          <w:bCs/>
          <w:sz w:val="28"/>
          <w:szCs w:val="28"/>
        </w:rPr>
      </w:pPr>
    </w:p>
    <w:p w:rsidR="00AC4B57" w:rsidRDefault="00AC4B57">
      <w:pPr>
        <w:widowControl/>
        <w:rPr>
          <w:rFonts w:ascii="標楷體" w:eastAsia="標楷體" w:hAnsi="標楷體"/>
          <w:bCs/>
          <w:sz w:val="28"/>
          <w:szCs w:val="28"/>
        </w:rPr>
      </w:pPr>
    </w:p>
    <w:sectPr w:rsidR="00AC4B57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AB" w:rsidRDefault="00B207AB">
      <w:r>
        <w:separator/>
      </w:r>
    </w:p>
  </w:endnote>
  <w:endnote w:type="continuationSeparator" w:id="0">
    <w:p w:rsidR="00B207AB" w:rsidRDefault="00B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5A" w:rsidRDefault="00B207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C4C5A" w:rsidRDefault="00B207AB">
                          <w:pPr>
                            <w:pStyle w:val="a5"/>
                          </w:pPr>
                          <w:r>
                            <w:rPr>
                              <w:rStyle w:val="af6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</w:rPr>
                            <w:fldChar w:fldCharType="separate"/>
                          </w:r>
                          <w:r w:rsidR="004233E1">
                            <w:rPr>
                              <w:rStyle w:val="af6"/>
                              <w:noProof/>
                            </w:rPr>
                            <w:t>1</w:t>
                          </w:r>
                          <w:r>
                            <w:rPr>
                              <w:rStyle w:val="af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C4C5A" w:rsidRDefault="00B207AB">
                    <w:pPr>
                      <w:pStyle w:val="a5"/>
                    </w:pPr>
                    <w:r>
                      <w:rPr>
                        <w:rStyle w:val="af6"/>
                      </w:rPr>
                      <w:fldChar w:fldCharType="begin"/>
                    </w:r>
                    <w:r>
                      <w:rPr>
                        <w:rStyle w:val="af6"/>
                      </w:rPr>
                      <w:instrText xml:space="preserve"> PAGE </w:instrText>
                    </w:r>
                    <w:r>
                      <w:rPr>
                        <w:rStyle w:val="af6"/>
                      </w:rPr>
                      <w:fldChar w:fldCharType="separate"/>
                    </w:r>
                    <w:r w:rsidR="004233E1">
                      <w:rPr>
                        <w:rStyle w:val="af6"/>
                        <w:noProof/>
                      </w:rPr>
                      <w:t>1</w:t>
                    </w:r>
                    <w:r>
                      <w:rPr>
                        <w:rStyle w:val="af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5A" w:rsidRDefault="00B207A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233E1">
      <w:rPr>
        <w:noProof/>
        <w:lang w:val="zh-TW"/>
      </w:rPr>
      <w:t>5</w:t>
    </w:r>
    <w:r>
      <w:rPr>
        <w:lang w:val="zh-TW"/>
      </w:rPr>
      <w:fldChar w:fldCharType="end"/>
    </w:r>
  </w:p>
  <w:p w:rsidR="006C4C5A" w:rsidRDefault="00B207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AB" w:rsidRDefault="00B207AB">
      <w:r>
        <w:rPr>
          <w:color w:val="000000"/>
        </w:rPr>
        <w:separator/>
      </w:r>
    </w:p>
  </w:footnote>
  <w:footnote w:type="continuationSeparator" w:id="0">
    <w:p w:rsidR="00B207AB" w:rsidRDefault="00B2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E67"/>
    <w:multiLevelType w:val="multilevel"/>
    <w:tmpl w:val="F4EE09DA"/>
    <w:lvl w:ilvl="0">
      <w:start w:val="1"/>
      <w:numFmt w:val="ideographLegalTraditional"/>
      <w:lvlText w:val="%1、"/>
      <w:lvlJc w:val="left"/>
      <w:pPr>
        <w:ind w:left="927" w:hanging="360"/>
      </w:pPr>
      <w:rPr>
        <w:i w:val="0"/>
        <w:lang w:val="en-US"/>
      </w:rPr>
    </w:lvl>
    <w:lvl w:ilvl="1">
      <w:start w:val="1"/>
      <w:numFmt w:val="decimal"/>
      <w:lvlText w:val="(%2)"/>
      <w:lvlJc w:val="righ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535B05CA"/>
    <w:multiLevelType w:val="multilevel"/>
    <w:tmpl w:val="7AD47528"/>
    <w:lvl w:ilvl="0">
      <w:start w:val="1"/>
      <w:numFmt w:val="taiwaneseCountingThousand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4B57"/>
    <w:rsid w:val="00002B20"/>
    <w:rsid w:val="004233E1"/>
    <w:rsid w:val="00AC4B57"/>
    <w:rsid w:val="00B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Strong"/>
    <w:basedOn w:val="a0"/>
    <w:rPr>
      <w:b/>
      <w:bCs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b/>
      <w:szCs w:val="24"/>
    </w:rPr>
  </w:style>
  <w:style w:type="character" w:customStyle="1" w:styleId="af1">
    <w:name w:val="註釋標題 字元"/>
    <w:basedOn w:val="a0"/>
    <w:rPr>
      <w:rFonts w:ascii="標楷體" w:eastAsia="標楷體" w:hAnsi="標楷體"/>
      <w:b/>
      <w:szCs w:val="24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b/>
      <w:szCs w:val="24"/>
    </w:rPr>
  </w:style>
  <w:style w:type="character" w:customStyle="1" w:styleId="af3">
    <w:name w:val="結語 字元"/>
    <w:basedOn w:val="a0"/>
    <w:rPr>
      <w:rFonts w:ascii="標楷體" w:eastAsia="標楷體" w:hAnsi="標楷體"/>
      <w:b/>
      <w:szCs w:val="24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af5">
    <w:name w:val="日期 字元"/>
    <w:basedOn w:val="a0"/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styleId="af6">
    <w:name w:val="page number"/>
    <w:basedOn w:val="a0"/>
  </w:style>
  <w:style w:type="character" w:styleId="af7">
    <w:name w:val="Hyperlink"/>
    <w:rPr>
      <w:color w:val="0000FF"/>
      <w:u w:val="single"/>
    </w:rPr>
  </w:style>
  <w:style w:type="paragraph" w:styleId="10">
    <w:name w:val="toc 1"/>
    <w:basedOn w:val="1"/>
    <w:next w:val="1"/>
    <w:autoRedefine/>
    <w:pPr>
      <w:tabs>
        <w:tab w:val="left" w:pos="800"/>
        <w:tab w:val="right" w:leader="dot" w:pos="9174"/>
      </w:tabs>
      <w:snapToGrid w:val="0"/>
      <w:spacing w:before="0" w:after="0" w:line="264" w:lineRule="auto"/>
      <w:jc w:val="center"/>
    </w:pPr>
    <w:rPr>
      <w:rFonts w:ascii="標楷體" w:eastAsia="標楷體" w:hAnsi="標楷體"/>
      <w:b w:val="0"/>
      <w:sz w:val="32"/>
      <w:szCs w:val="32"/>
    </w:rPr>
  </w:style>
  <w:style w:type="paragraph" w:styleId="21">
    <w:name w:val="toc 2"/>
    <w:basedOn w:val="2"/>
    <w:next w:val="a"/>
    <w:autoRedefine/>
    <w:pPr>
      <w:tabs>
        <w:tab w:val="left" w:pos="960"/>
        <w:tab w:val="right" w:leader="dot" w:pos="9174"/>
      </w:tabs>
      <w:snapToGrid w:val="0"/>
      <w:spacing w:line="264" w:lineRule="auto"/>
      <w:ind w:left="719" w:hanging="599"/>
    </w:pPr>
    <w:rPr>
      <w:rFonts w:eastAsia="標楷體"/>
      <w:b w:val="0"/>
      <w:sz w:val="28"/>
    </w:rPr>
  </w:style>
  <w:style w:type="paragraph" w:styleId="30">
    <w:name w:val="toc 3"/>
    <w:basedOn w:val="3"/>
    <w:next w:val="a"/>
    <w:autoRedefine/>
    <w:pPr>
      <w:snapToGrid w:val="0"/>
      <w:spacing w:line="264" w:lineRule="auto"/>
      <w:ind w:left="200"/>
    </w:pPr>
    <w:rPr>
      <w:rFonts w:ascii="Arial" w:eastAsia="標楷體" w:hAnsi="Arial"/>
      <w:b w:val="0"/>
      <w:sz w:val="28"/>
    </w:rPr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31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af8">
    <w:name w:val="框架內容"/>
    <w:basedOn w:val="a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Strong"/>
    <w:basedOn w:val="a0"/>
    <w:rPr>
      <w:b/>
      <w:bCs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b/>
      <w:szCs w:val="24"/>
    </w:rPr>
  </w:style>
  <w:style w:type="character" w:customStyle="1" w:styleId="af1">
    <w:name w:val="註釋標題 字元"/>
    <w:basedOn w:val="a0"/>
    <w:rPr>
      <w:rFonts w:ascii="標楷體" w:eastAsia="標楷體" w:hAnsi="標楷體"/>
      <w:b/>
      <w:szCs w:val="24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b/>
      <w:szCs w:val="24"/>
    </w:rPr>
  </w:style>
  <w:style w:type="character" w:customStyle="1" w:styleId="af3">
    <w:name w:val="結語 字元"/>
    <w:basedOn w:val="a0"/>
    <w:rPr>
      <w:rFonts w:ascii="標楷體" w:eastAsia="標楷體" w:hAnsi="標楷體"/>
      <w:b/>
      <w:szCs w:val="24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af5">
    <w:name w:val="日期 字元"/>
    <w:basedOn w:val="a0"/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styleId="af6">
    <w:name w:val="page number"/>
    <w:basedOn w:val="a0"/>
  </w:style>
  <w:style w:type="character" w:styleId="af7">
    <w:name w:val="Hyperlink"/>
    <w:rPr>
      <w:color w:val="0000FF"/>
      <w:u w:val="single"/>
    </w:rPr>
  </w:style>
  <w:style w:type="paragraph" w:styleId="10">
    <w:name w:val="toc 1"/>
    <w:basedOn w:val="1"/>
    <w:next w:val="1"/>
    <w:autoRedefine/>
    <w:pPr>
      <w:tabs>
        <w:tab w:val="left" w:pos="800"/>
        <w:tab w:val="right" w:leader="dot" w:pos="9174"/>
      </w:tabs>
      <w:snapToGrid w:val="0"/>
      <w:spacing w:before="0" w:after="0" w:line="264" w:lineRule="auto"/>
      <w:jc w:val="center"/>
    </w:pPr>
    <w:rPr>
      <w:rFonts w:ascii="標楷體" w:eastAsia="標楷體" w:hAnsi="標楷體"/>
      <w:b w:val="0"/>
      <w:sz w:val="32"/>
      <w:szCs w:val="32"/>
    </w:rPr>
  </w:style>
  <w:style w:type="paragraph" w:styleId="21">
    <w:name w:val="toc 2"/>
    <w:basedOn w:val="2"/>
    <w:next w:val="a"/>
    <w:autoRedefine/>
    <w:pPr>
      <w:tabs>
        <w:tab w:val="left" w:pos="960"/>
        <w:tab w:val="right" w:leader="dot" w:pos="9174"/>
      </w:tabs>
      <w:snapToGrid w:val="0"/>
      <w:spacing w:line="264" w:lineRule="auto"/>
      <w:ind w:left="719" w:hanging="599"/>
    </w:pPr>
    <w:rPr>
      <w:rFonts w:eastAsia="標楷體"/>
      <w:b w:val="0"/>
      <w:sz w:val="28"/>
    </w:rPr>
  </w:style>
  <w:style w:type="paragraph" w:styleId="30">
    <w:name w:val="toc 3"/>
    <w:basedOn w:val="3"/>
    <w:next w:val="a"/>
    <w:autoRedefine/>
    <w:pPr>
      <w:snapToGrid w:val="0"/>
      <w:spacing w:line="264" w:lineRule="auto"/>
      <w:ind w:left="200"/>
    </w:pPr>
    <w:rPr>
      <w:rFonts w:ascii="Arial" w:eastAsia="標楷體" w:hAnsi="Arial"/>
      <w:b w:val="0"/>
      <w:sz w:val="28"/>
    </w:rPr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31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af8">
    <w:name w:val="框架內容"/>
    <w:basedOn w:val="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itechvista.most.gov.tw/zh-tw/Hom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2016-08-29T02:35:00Z</cp:lastPrinted>
  <dcterms:created xsi:type="dcterms:W3CDTF">2016-09-22T06:13:00Z</dcterms:created>
  <dcterms:modified xsi:type="dcterms:W3CDTF">2016-09-22T06:13:00Z</dcterms:modified>
</cp:coreProperties>
</file>