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proofErr w:type="gramStart"/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proofErr w:type="gramEnd"/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4E329C" w:rsidRPr="004E329C" w:rsidRDefault="004E329C" w:rsidP="004E329C">
      <w:pPr>
        <w:wordWrap w:val="0"/>
        <w:spacing w:line="400" w:lineRule="exact"/>
        <w:jc w:val="right"/>
        <w:rPr>
          <w:rFonts w:asciiTheme="minorEastAsia" w:hAnsiTheme="minorEastAsia"/>
          <w:b/>
          <w:color w:val="FF0000"/>
          <w:szCs w:val="24"/>
          <w:bdr w:val="single" w:sz="4" w:space="0" w:color="auto"/>
          <w:shd w:val="clear" w:color="auto" w:fill="FFFFFF"/>
        </w:rPr>
      </w:pPr>
      <w:r w:rsidRPr="007C6B22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</w:t>
      </w:r>
      <w:proofErr w:type="gramStart"/>
      <w:r w:rsidRPr="0043493F">
        <w:rPr>
          <w:rFonts w:asciiTheme="minorEastAsia" w:eastAsiaTheme="minorEastAsia" w:hAnsiTheme="minorEastAsia"/>
        </w:rPr>
        <w:t>臺教國署國</w:t>
      </w:r>
      <w:proofErr w:type="gramEnd"/>
      <w:r w:rsidRPr="0043493F">
        <w:rPr>
          <w:rFonts w:asciiTheme="minorEastAsia" w:eastAsiaTheme="minorEastAsia" w:hAnsiTheme="minorEastAsia"/>
        </w:rPr>
        <w:t>字第1060040173B號函公告「教育部國民及</w:t>
      </w:r>
      <w:proofErr w:type="gramStart"/>
      <w:r w:rsidRPr="0043493F">
        <w:rPr>
          <w:rFonts w:asciiTheme="minorEastAsia" w:eastAsiaTheme="minorEastAsia" w:hAnsiTheme="minorEastAsia"/>
        </w:rPr>
        <w:t>學前署補助</w:t>
      </w:r>
      <w:proofErr w:type="gramEnd"/>
      <w:r w:rsidRPr="0043493F">
        <w:rPr>
          <w:rFonts w:asciiTheme="minorEastAsia" w:eastAsiaTheme="minorEastAsia" w:hAnsiTheme="minorEastAsia"/>
        </w:rPr>
        <w:t>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</w:t>
      </w:r>
      <w:proofErr w:type="gramStart"/>
      <w:r w:rsidR="00DA0F8C">
        <w:rPr>
          <w:rFonts w:asciiTheme="minorEastAsia" w:eastAsiaTheme="minorEastAsia" w:hAnsiTheme="minorEastAsia" w:hint="eastAsia"/>
        </w:rPr>
        <w:t>潮間帶</w:t>
      </w:r>
      <w:proofErr w:type="gramEnd"/>
      <w:r w:rsidR="00DA0F8C">
        <w:rPr>
          <w:rFonts w:asciiTheme="minorEastAsia" w:eastAsiaTheme="minorEastAsia" w:hAnsiTheme="minorEastAsia" w:hint="eastAsia"/>
        </w:rPr>
        <w:t>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proofErr w:type="gramStart"/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</w:t>
      </w:r>
      <w:proofErr w:type="gramEnd"/>
      <w:r w:rsidR="00AA5416">
        <w:rPr>
          <w:rFonts w:asciiTheme="minorEastAsia" w:eastAsiaTheme="minorEastAsia" w:hAnsiTheme="minorEastAsia" w:hint="eastAsia"/>
        </w:rPr>
        <w:t>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</w:t>
      </w:r>
      <w:proofErr w:type="gramStart"/>
      <w:r w:rsidR="00AA5416">
        <w:rPr>
          <w:rFonts w:asciiTheme="minorEastAsia" w:eastAsiaTheme="minorEastAsia" w:hAnsiTheme="minorEastAsia" w:hint="eastAsia"/>
        </w:rPr>
        <w:t>主題式營隊</w:t>
      </w:r>
      <w:proofErr w:type="gramEnd"/>
      <w:r w:rsidR="00AA5416">
        <w:rPr>
          <w:rFonts w:asciiTheme="minorEastAsia" w:eastAsiaTheme="minorEastAsia" w:hAnsiTheme="minorEastAsia" w:hint="eastAsia"/>
        </w:rPr>
        <w:t>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</w:t>
      </w:r>
      <w:proofErr w:type="gramStart"/>
      <w:r w:rsidR="00875F3B">
        <w:rPr>
          <w:rFonts w:asciiTheme="minorEastAsia" w:eastAsiaTheme="minorEastAsia" w:hAnsiTheme="minorEastAsia" w:hint="eastAsia"/>
        </w:rPr>
        <w:t>需組隊</w:t>
      </w:r>
      <w:proofErr w:type="gramEnd"/>
      <w:r w:rsidR="00875F3B">
        <w:rPr>
          <w:rFonts w:asciiTheme="minorEastAsia" w:eastAsiaTheme="minorEastAsia" w:hAnsiTheme="minorEastAsia" w:hint="eastAsia"/>
        </w:rPr>
        <w:t>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4E329C" w:rsidRPr="004E329C" w:rsidRDefault="004E329C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帶隊教師核予公差假，並登錄研習時數（依實際參加時數核發）。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lastRenderedPageBreak/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13：30至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5：00</w:t>
            </w: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【第一節課】</w:t>
            </w:r>
          </w:p>
          <w:p w:rsidR="002C3906" w:rsidRPr="004E081C" w:rsidRDefault="002C3906" w:rsidP="004E081C">
            <w:pPr>
              <w:widowControl/>
              <w:rPr>
                <w:rFonts w:ascii="新細明體" w:hAnsi="新細明體"/>
                <w:szCs w:val="24"/>
              </w:rPr>
            </w:pP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5：1</w:t>
            </w:r>
            <w:r w:rsidRPr="004E081C">
              <w:rPr>
                <w:rFonts w:ascii="新細明體" w:hAnsi="新細明體"/>
                <w:szCs w:val="24"/>
              </w:rPr>
              <w:t>0</w:t>
            </w:r>
            <w:r w:rsidRPr="004E081C">
              <w:rPr>
                <w:rFonts w:ascii="新細明體" w:hAnsi="新細明體" w:hint="eastAsia"/>
                <w:szCs w:val="24"/>
              </w:rPr>
              <w:t>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6：4</w:t>
            </w:r>
            <w:r w:rsidRPr="004E081C">
              <w:rPr>
                <w:rFonts w:ascii="新細明體" w:hAnsi="新細明體"/>
                <w:szCs w:val="24"/>
              </w:rPr>
              <w:t>0</w:t>
            </w:r>
          </w:p>
          <w:p w:rsidR="002C3906" w:rsidRPr="006C7DB5" w:rsidRDefault="002C3906" w:rsidP="004E081C">
            <w:pPr>
              <w:widowControl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proofErr w:type="gramStart"/>
            <w:r w:rsidRPr="00A21707">
              <w:rPr>
                <w:rFonts w:ascii="新細明體" w:hAnsi="新細明體" w:hint="eastAsia"/>
                <w:sz w:val="20"/>
                <w:szCs w:val="20"/>
              </w:rPr>
              <w:t>鱟</w:t>
            </w:r>
            <w:proofErr w:type="gramEnd"/>
            <w:r w:rsidRPr="00A21707">
              <w:rPr>
                <w:rFonts w:ascii="新細明體" w:hAnsi="新細明體" w:hint="eastAsia"/>
                <w:sz w:val="20"/>
                <w:szCs w:val="20"/>
              </w:rPr>
              <w:t>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E081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22</w:t>
            </w:r>
            <w:r>
              <w:rPr>
                <w:rFonts w:ascii="新細明體" w:hAnsi="新細明體" w:hint="eastAsia"/>
              </w:rPr>
              <w:t>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 w:rsidRPr="007867BF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7867BF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>
              <w:rPr>
                <w:rFonts w:ascii="新細明體" w:hAnsi="新細明體" w:hint="eastAsia"/>
              </w:rPr>
              <w:t>13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</w:t>
            </w:r>
            <w:proofErr w:type="gramStart"/>
            <w:r>
              <w:rPr>
                <w:rFonts w:ascii="新細明體" w:hAnsi="新細明體" w:hint="eastAsia"/>
              </w:rPr>
              <w:t>介</w:t>
            </w:r>
            <w:proofErr w:type="gramEnd"/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10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9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年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2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="007A6962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二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r w:rsidRPr="004E081C">
        <w:rPr>
          <w:rFonts w:asciiTheme="minorEastAsia" w:eastAsiaTheme="minorEastAsia" w:hAnsiTheme="minorEastAsia" w:hint="eastAsia"/>
          <w:shd w:val="clear" w:color="auto" w:fill="FFFF00"/>
        </w:rPr>
        <w:t>至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4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三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proofErr w:type="gramStart"/>
      <w:r>
        <w:rPr>
          <w:rFonts w:asciiTheme="minorEastAsia" w:eastAsiaTheme="minorEastAsia" w:hAnsiTheme="minorEastAsia" w:hint="eastAsia"/>
        </w:rPr>
        <w:t>期間，</w:t>
      </w:r>
      <w:proofErr w:type="gramEnd"/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4E329C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4E329C" w:rsidRPr="004E329C" w:rsidRDefault="004E329C" w:rsidP="004E329C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各校帶隊之教師，請依場次至全國教師在職進修網報名，以登錄研習時數。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</w:t>
      </w:r>
      <w:proofErr w:type="gramStart"/>
      <w:r w:rsidRPr="0043493F">
        <w:rPr>
          <w:rFonts w:asciiTheme="minorEastAsia" w:eastAsiaTheme="minorEastAsia" w:hAnsiTheme="minorEastAsia" w:hint="eastAsia"/>
        </w:rPr>
        <w:t>學務</w:t>
      </w:r>
      <w:proofErr w:type="gramEnd"/>
      <w:r w:rsidRPr="0043493F">
        <w:rPr>
          <w:rFonts w:asciiTheme="minorEastAsia" w:eastAsiaTheme="minorEastAsia" w:hAnsiTheme="minorEastAsia" w:hint="eastAsia"/>
        </w:rPr>
        <w:t>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294E35" w:rsidRPr="00294E35" w:rsidRDefault="00933246" w:rsidP="00294E3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  <w:r w:rsidR="00294E35" w:rsidRP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</w:t>
      </w:r>
      <w:r w:rsid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　　　　　　　　　　　　　　　　　　　　　　　　　　</w:t>
      </w:r>
      <w:r w:rsidR="00294E35" w:rsidRPr="00294E35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proofErr w:type="gramStart"/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proofErr w:type="gramEnd"/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867BF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 w:rsidRPr="007867BF">
              <w:rPr>
                <w:rFonts w:asciiTheme="minorEastAsia" w:hAnsiTheme="minorEastAsia" w:hint="eastAsia"/>
                <w:szCs w:val="24"/>
              </w:rPr>
              <w:t>13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bookmarkStart w:id="0" w:name="_GoBack"/>
            <w:bookmarkEnd w:id="0"/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proofErr w:type="gramStart"/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</w:t>
      </w:r>
      <w:proofErr w:type="gramEnd"/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</w:t>
      </w:r>
      <w:proofErr w:type="gramStart"/>
      <w:r w:rsidRPr="006A49CA">
        <w:rPr>
          <w:rFonts w:asciiTheme="minorEastAsia" w:eastAsiaTheme="minorEastAsia" w:hAnsiTheme="minorEastAsia" w:hint="eastAsia"/>
          <w:sz w:val="20"/>
          <w:szCs w:val="20"/>
        </w:rPr>
        <w:t>本縣科展</w:t>
      </w:r>
      <w:proofErr w:type="gramEnd"/>
      <w:r w:rsidRPr="006A49CA">
        <w:rPr>
          <w:rFonts w:asciiTheme="minorEastAsia" w:eastAsiaTheme="minorEastAsia" w:hAnsiTheme="minorEastAsia" w:hint="eastAsia"/>
          <w:sz w:val="20"/>
          <w:szCs w:val="20"/>
        </w:rPr>
        <w:t>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</w:t>
      </w:r>
      <w:proofErr w:type="gramStart"/>
      <w:r w:rsidRPr="006A49CA">
        <w:rPr>
          <w:rFonts w:asciiTheme="minorEastAsia" w:eastAsiaTheme="minorEastAsia" w:hAnsiTheme="minorEastAsia" w:hint="eastAsia"/>
          <w:sz w:val="20"/>
          <w:szCs w:val="20"/>
        </w:rPr>
        <w:t>學務</w:t>
      </w:r>
      <w:proofErr w:type="gramEnd"/>
      <w:r w:rsidRPr="006A49CA">
        <w:rPr>
          <w:rFonts w:asciiTheme="minorEastAsia" w:eastAsiaTheme="minorEastAsia" w:hAnsiTheme="minorEastAsia" w:hint="eastAsia"/>
          <w:sz w:val="20"/>
          <w:szCs w:val="20"/>
        </w:rPr>
        <w:t>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A2" w:rsidRDefault="002766A2" w:rsidP="00DA4554">
      <w:r>
        <w:separator/>
      </w:r>
    </w:p>
  </w:endnote>
  <w:endnote w:type="continuationSeparator" w:id="0">
    <w:p w:rsidR="002766A2" w:rsidRDefault="002766A2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A2" w:rsidRDefault="002766A2" w:rsidP="00DA4554">
      <w:r>
        <w:separator/>
      </w:r>
    </w:p>
  </w:footnote>
  <w:footnote w:type="continuationSeparator" w:id="0">
    <w:p w:rsidR="002766A2" w:rsidRDefault="002766A2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12F78"/>
    <w:rsid w:val="0013308B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766A2"/>
    <w:rsid w:val="00286C1A"/>
    <w:rsid w:val="00294A9E"/>
    <w:rsid w:val="00294E35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1766F"/>
    <w:rsid w:val="00446608"/>
    <w:rsid w:val="004639AE"/>
    <w:rsid w:val="00466285"/>
    <w:rsid w:val="004D0694"/>
    <w:rsid w:val="004E081C"/>
    <w:rsid w:val="004E329C"/>
    <w:rsid w:val="004F202A"/>
    <w:rsid w:val="00506464"/>
    <w:rsid w:val="005158D5"/>
    <w:rsid w:val="00547807"/>
    <w:rsid w:val="005A316C"/>
    <w:rsid w:val="005C12A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867BF"/>
    <w:rsid w:val="007A6962"/>
    <w:rsid w:val="007C6B2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E32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29C"/>
  </w:style>
  <w:style w:type="character" w:customStyle="1" w:styleId="ad">
    <w:name w:val="註解文字 字元"/>
    <w:basedOn w:val="a0"/>
    <w:link w:val="ac"/>
    <w:uiPriority w:val="99"/>
    <w:semiHidden/>
    <w:rsid w:val="004E32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2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E32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29C"/>
  </w:style>
  <w:style w:type="character" w:customStyle="1" w:styleId="ad">
    <w:name w:val="註解文字 字元"/>
    <w:basedOn w:val="a0"/>
    <w:link w:val="ac"/>
    <w:uiPriority w:val="99"/>
    <w:semiHidden/>
    <w:rsid w:val="004E32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2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14</cp:revision>
  <cp:lastPrinted>2020-02-03T09:13:00Z</cp:lastPrinted>
  <dcterms:created xsi:type="dcterms:W3CDTF">2020-01-08T07:34:00Z</dcterms:created>
  <dcterms:modified xsi:type="dcterms:W3CDTF">2020-02-03T09:13:00Z</dcterms:modified>
</cp:coreProperties>
</file>